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D8" w:rsidRDefault="00FD59D8" w:rsidP="00187D30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  <w:t xml:space="preserve">F: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subappalto</w:t>
      </w:r>
    </w:p>
    <w:p w:rsidR="00187D30" w:rsidRPr="007C21EF" w:rsidRDefault="00187D30" w:rsidP="00187D30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DICHIARAZIONE SUBAPPALTO</w:t>
      </w:r>
    </w:p>
    <w:p w:rsidR="00187D30" w:rsidRPr="00FF387C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87D30" w:rsidRPr="004E356D" w:rsidRDefault="00187D30" w:rsidP="00187D30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5E0349" w:rsidRDefault="005E0349" w:rsidP="005E0349">
      <w:pPr>
        <w:tabs>
          <w:tab w:val="left" w:pos="6600"/>
        </w:tabs>
        <w:spacing w:after="0"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 w:rsidRPr="007C21EF">
        <w:rPr>
          <w:rFonts w:ascii="Arial" w:hAnsi="Arial" w:cs="Arial"/>
          <w:color w:val="000000"/>
          <w:sz w:val="18"/>
          <w:szCs w:val="18"/>
        </w:rPr>
        <w:t xml:space="preserve">Alla Centrale Unica di Committenza </w:t>
      </w:r>
      <w:r>
        <w:rPr>
          <w:rFonts w:ascii="Arial" w:hAnsi="Arial" w:cs="Arial"/>
          <w:color w:val="000000"/>
          <w:sz w:val="18"/>
          <w:szCs w:val="18"/>
        </w:rPr>
        <w:t xml:space="preserve">Comunità Montana Gelbison &amp; Cervati – Largo Calcinai, </w:t>
      </w:r>
    </w:p>
    <w:p w:rsidR="005E0349" w:rsidRPr="007C21EF" w:rsidRDefault="005E0349" w:rsidP="005E0349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84078, Vallo della Lucania (SA</w:t>
      </w:r>
      <w:r w:rsidRPr="007C21EF">
        <w:rPr>
          <w:rFonts w:ascii="Arial" w:hAnsi="Arial" w:cs="Arial"/>
          <w:color w:val="000000"/>
          <w:sz w:val="18"/>
          <w:szCs w:val="18"/>
        </w:rPr>
        <w:t>)</w:t>
      </w:r>
    </w:p>
    <w:p w:rsidR="007F3F18" w:rsidRPr="007F3F18" w:rsidRDefault="007F3F18" w:rsidP="005E0349">
      <w:pPr>
        <w:widowControl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7F3F18" w:rsidRPr="007F3F18" w:rsidRDefault="007F3F18" w:rsidP="007F3F18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val="it-IT" w:eastAsia="ar-SA"/>
        </w:rPr>
      </w:pPr>
    </w:p>
    <w:p w:rsidR="004E0EF8" w:rsidRDefault="005E0349" w:rsidP="001B643B">
      <w:pPr>
        <w:tabs>
          <w:tab w:val="left" w:pos="5400"/>
        </w:tabs>
        <w:spacing w:after="240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5E0349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Procedura aperta per l’affidamento dei servizi di Architettura e Ingegneria relativi alla progettazione Definitiva, Esecutiva e coordinamento della sicurezza in fase di progettazione per la realizzazione dei lavori di “sistemazione idrogeologica ed ambientale  per la messa in sicurezza del territorio a rischio idrogeologico compreso la messa in sicurezza delle infrastrutture intercluse (strade, ponti, viadotti, ecc.) nel bacino idrografico dei "Torrenti Mennonia e Carmine" - Comune di Moio -Cannalonga-Vallo della Lucania </w:t>
      </w:r>
      <w:r w:rsidR="00C64488" w:rsidRPr="00C64488">
        <w:rPr>
          <w:rFonts w:ascii="Arial" w:hAnsi="Arial" w:cs="Arial"/>
          <w:b/>
          <w:color w:val="000000"/>
          <w:sz w:val="18"/>
          <w:szCs w:val="18"/>
          <w:lang w:val="it-IT"/>
        </w:rPr>
        <w:t>CUP:E48B21000020003 - CIG:88381353BA –Numero Anac 8225442</w:t>
      </w:r>
      <w:r w:rsidRPr="005E0349">
        <w:rPr>
          <w:rFonts w:ascii="Arial" w:hAnsi="Arial" w:cs="Arial"/>
          <w:b/>
          <w:color w:val="000000"/>
          <w:sz w:val="18"/>
          <w:szCs w:val="18"/>
          <w:lang w:val="it-IT"/>
        </w:rPr>
        <w:t>:</w:t>
      </w:r>
    </w:p>
    <w:p w:rsidR="00FD59D8" w:rsidRDefault="00FD59D8" w:rsidP="001B643B">
      <w:pPr>
        <w:tabs>
          <w:tab w:val="left" w:pos="5400"/>
        </w:tabs>
        <w:spacing w:after="240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FD59D8" w:rsidRPr="00D16199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vertAlign w:val="subscript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Il sottoscritto</w:t>
      </w:r>
      <w:r w:rsidRPr="00D16199">
        <w:rPr>
          <w:rFonts w:ascii="Trebuchet MS" w:hAnsi="Trebuchet MS"/>
          <w:sz w:val="22"/>
          <w:szCs w:val="22"/>
          <w:vertAlign w:val="subscript"/>
          <w:lang w:val="it-IT"/>
        </w:rPr>
        <w:t xml:space="preserve">    </w:t>
      </w:r>
    </w:p>
    <w:p w:rsidR="00FD59D8" w:rsidRPr="00D16199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nato il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 xml:space="preserve">a </w:t>
      </w:r>
    </w:p>
    <w:p w:rsidR="00FD59D8" w:rsidRPr="00D16199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residente in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 xml:space="preserve">via 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>CAP</w:t>
      </w:r>
    </w:p>
    <w:p w:rsidR="00FD59D8" w:rsidRPr="00D16199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in qualità di</w:t>
      </w:r>
    </w:p>
    <w:p w:rsidR="00FD59D8" w:rsidRPr="00FD59D8" w:rsidRDefault="00FD59D8" w:rsidP="00FD59D8">
      <w:pPr>
        <w:rPr>
          <w:rFonts w:ascii="Trebuchet MS" w:hAnsi="Trebuchet MS"/>
          <w:i/>
          <w:sz w:val="18"/>
          <w:szCs w:val="18"/>
          <w:lang w:val="it-IT"/>
        </w:rPr>
      </w:pPr>
      <w:r w:rsidRPr="00FD59D8">
        <w:rPr>
          <w:rFonts w:ascii="Trebuchet MS" w:hAnsi="Trebuchet MS"/>
          <w:i/>
          <w:sz w:val="18"/>
          <w:szCs w:val="18"/>
          <w:lang w:val="it-IT"/>
        </w:rPr>
        <w:t>(libero professionista individuale, professionista associato, legale rappresentante, capogruppo)</w:t>
      </w:r>
    </w:p>
    <w:p w:rsidR="00FD59D8" w:rsidRPr="00D16199" w:rsidRDefault="00FD59D8" w:rsidP="00FD59D8">
      <w:pPr>
        <w:pStyle w:val="sche3"/>
        <w:spacing w:line="360" w:lineRule="auto"/>
        <w:ind w:left="360"/>
        <w:rPr>
          <w:rFonts w:ascii="Trebuchet MS" w:hAnsi="Trebuchet MS"/>
          <w:b/>
          <w:i/>
          <w:sz w:val="22"/>
          <w:szCs w:val="22"/>
          <w:lang w:val="it-IT"/>
        </w:rPr>
      </w:pPr>
    </w:p>
    <w:p w:rsidR="00FD59D8" w:rsidRPr="00D16199" w:rsidRDefault="00FD59D8" w:rsidP="00FD59D8">
      <w:pPr>
        <w:pStyle w:val="sche3"/>
        <w:spacing w:line="360" w:lineRule="auto"/>
        <w:ind w:left="360"/>
        <w:rPr>
          <w:rFonts w:ascii="Trebuchet MS" w:hAnsi="Trebuchet MS"/>
          <w:b/>
          <w:i/>
          <w:sz w:val="22"/>
          <w:szCs w:val="22"/>
          <w:lang w:val="it-IT"/>
        </w:rPr>
      </w:pPr>
      <w:r w:rsidRPr="00D16199">
        <w:rPr>
          <w:rFonts w:ascii="Trebuchet MS" w:hAnsi="Trebuchet MS"/>
          <w:b/>
          <w:i/>
          <w:sz w:val="22"/>
          <w:szCs w:val="22"/>
          <w:lang w:val="it-IT"/>
        </w:rPr>
        <w:t>(IN CASO DI STUDIO ASSOCIATO DI PROFESSIONISTI RIPRODURRE NEL FOGLIO LE RIGHE SOVRASTANTI TANTE</w:t>
      </w:r>
      <w:r w:rsidRPr="00D16199">
        <w:rPr>
          <w:rFonts w:ascii="Trebuchet MS" w:hAnsi="Trebuchet MS"/>
          <w:i/>
          <w:sz w:val="22"/>
          <w:szCs w:val="22"/>
          <w:lang w:val="it-IT"/>
        </w:rPr>
        <w:t xml:space="preserve"> </w:t>
      </w:r>
      <w:r w:rsidRPr="00D16199">
        <w:rPr>
          <w:rFonts w:ascii="Trebuchet MS" w:hAnsi="Trebuchet MS"/>
          <w:b/>
          <w:i/>
          <w:sz w:val="22"/>
          <w:szCs w:val="22"/>
          <w:lang w:val="it-IT"/>
        </w:rPr>
        <w:t>VOLTE QUANTI SONO I PROFESSIONISTI DELLO STUDIO ASSOCIATO)</w:t>
      </w:r>
    </w:p>
    <w:p w:rsidR="00FD59D8" w:rsidRPr="00FD59D8" w:rsidRDefault="00FD59D8" w:rsidP="00FD59D8">
      <w:pPr>
        <w:rPr>
          <w:rFonts w:ascii="Trebuchet MS" w:hAnsi="Trebuchet MS"/>
          <w:i/>
          <w:lang w:val="it-IT"/>
        </w:rPr>
      </w:pPr>
    </w:p>
    <w:p w:rsidR="00FD59D8" w:rsidRPr="00D16199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dello studio/società/consorzio stabile/r.t.p.</w:t>
      </w:r>
    </w:p>
    <w:p w:rsidR="00FD59D8" w:rsidRPr="00D16199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con sede in</w:t>
      </w:r>
    </w:p>
    <w:p w:rsidR="00FD59D8" w:rsidRPr="00D16199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con codice fiscale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>Partita IVA</w:t>
      </w:r>
    </w:p>
    <w:p w:rsidR="00FD59D8" w:rsidRDefault="00FD59D8" w:rsidP="00FD59D8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  <w:sectPr w:rsidR="00FD59D8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lastRenderedPageBreak/>
        <w:t>ai sensi dell'art. 105 del D. Lgs. 50/2016, in merito alla gara d'appalto in oggetto fa pre</w:t>
      </w:r>
      <w:r w:rsidR="00FD59D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sente che  intende subappaltare </w:t>
      </w:r>
      <w:r w:rsidR="00FD59D8" w:rsidRPr="00FD59D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(indagini geotecniche e sismiche, sondaggi, rilievi, misurazioni e picchettazioni, predisposizione di elaborati specialistici e di dettaglio) (si veda il disciplinare di gara) la/le seguenti prestazioni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: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</w:t>
      </w:r>
      <w:bookmarkStart w:id="0" w:name="_GoBack"/>
      <w:bookmarkEnd w:id="0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345770" w:rsidRDefault="00345770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D59D8" w:rsidRPr="00FD59D8" w:rsidRDefault="00FD59D8" w:rsidP="00FD59D8">
      <w:pPr>
        <w:spacing w:after="0" w:line="243" w:lineRule="auto"/>
        <w:ind w:left="102" w:right="101"/>
        <w:jc w:val="both"/>
        <w:rPr>
          <w:rFonts w:ascii="Times New Roman" w:hAnsi="Times New Roman" w:cs="Times New Roman"/>
          <w:spacing w:val="2"/>
          <w:sz w:val="23"/>
          <w:szCs w:val="23"/>
          <w:lang w:val="it-IT"/>
        </w:rPr>
      </w:pPr>
      <w:r w:rsidRPr="00FD59D8">
        <w:rPr>
          <w:rFonts w:ascii="Times New Roman" w:hAnsi="Times New Roman" w:cs="Times New Roman"/>
          <w:spacing w:val="2"/>
          <w:sz w:val="23"/>
          <w:szCs w:val="23"/>
          <w:lang w:val="it-IT"/>
        </w:rPr>
        <w:t>In caso di subappalto, di essere a conoscenza che dovrà impegnarsi in sede di richiesta di autorizzazioni al subappalto a dimostrare per il subappaltatore che verrà indicato l’assenza delle cause di esclusione di cui all’art. 80 del D.Lgs. n. 50/16 anche alla luce di quanto esposto dall’art. 80 c. 14 del D.Lgs. 50/2016 (n.b. tale requisito va “dimostrato”, ai sensi dell’art. 105, comma 4, lett. c) d.Lgs.50/16) in caso di aggiudicazione attraverso la trasmissione alla S.A. delle dichiarazioni necessarie sottoscritte dal subappaltatore e dei certificati di possesso  dei  requisiti indicati nel disciplinare e di cui agli artt. 83 e 84 del D.Lgs.vo n. 50/2016 ).</w:t>
      </w:r>
    </w:p>
    <w:p w:rsidR="00F43CBB" w:rsidRPr="004E356D" w:rsidRDefault="00F43CBB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4E356D" w:rsidRDefault="00F43CBB" w:rsidP="004E602E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356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sectPr w:rsidR="00C65F53" w:rsidRPr="004E356D" w:rsidSect="004B2F30">
      <w:headerReference w:type="default" r:id="rId9"/>
      <w:footerReference w:type="default" r:id="rId10"/>
      <w:pgSz w:w="11900" w:h="16840"/>
      <w:pgMar w:top="568" w:right="980" w:bottom="1640" w:left="1000" w:header="561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6A" w:rsidRDefault="00205E6A" w:rsidP="00391180">
      <w:pPr>
        <w:spacing w:after="0" w:line="240" w:lineRule="auto"/>
      </w:pPr>
      <w:r>
        <w:separator/>
      </w:r>
    </w:p>
  </w:endnote>
  <w:endnote w:type="continuationSeparator" w:id="0">
    <w:p w:rsidR="00205E6A" w:rsidRDefault="00205E6A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Humns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D8" w:rsidRPr="009B29EE" w:rsidRDefault="00FD59D8" w:rsidP="00851ADF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C64488">
      <w:rPr>
        <w:i/>
        <w:noProof/>
        <w:sz w:val="20"/>
        <w:szCs w:val="20"/>
      </w:rPr>
      <w:t>1</w:t>
    </w:r>
    <w:r w:rsidRPr="009B29EE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749137"/>
      <w:docPartObj>
        <w:docPartGallery w:val="Page Numbers (Bottom of Page)"/>
        <w:docPartUnique/>
      </w:docPartObj>
    </w:sdtPr>
    <w:sdtEndPr/>
    <w:sdtContent>
      <w:p w:rsidR="00F206FA" w:rsidRDefault="00F206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88" w:rsidRPr="00C64488">
          <w:rPr>
            <w:noProof/>
            <w:lang w:val="it-IT"/>
          </w:rPr>
          <w:t>2</w:t>
        </w:r>
        <w:r>
          <w:fldChar w:fldCharType="end"/>
        </w:r>
      </w:p>
    </w:sdtContent>
  </w:sdt>
  <w:p w:rsidR="00707FCA" w:rsidRDefault="00205E6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6A" w:rsidRDefault="00205E6A" w:rsidP="00391180">
      <w:pPr>
        <w:spacing w:after="0" w:line="240" w:lineRule="auto"/>
      </w:pPr>
      <w:r>
        <w:separator/>
      </w:r>
    </w:p>
  </w:footnote>
  <w:footnote w:type="continuationSeparator" w:id="0">
    <w:p w:rsidR="00205E6A" w:rsidRDefault="00205E6A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49" w:rsidRDefault="00FD59D8">
    <w:pPr>
      <w:pStyle w:val="Intestazione"/>
    </w:pPr>
    <w:r>
      <w:rPr>
        <w:noProof/>
      </w:rPr>
      <w:t xml:space="preserve">  </w:t>
    </w:r>
  </w:p>
  <w:tbl>
    <w:tblPr>
      <w:tblW w:w="963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283"/>
      <w:gridCol w:w="5384"/>
      <w:gridCol w:w="1417"/>
    </w:tblGrid>
    <w:tr w:rsidR="005E0349" w:rsidRPr="00842E8E" w:rsidTr="006176A1">
      <w:trPr>
        <w:cantSplit/>
        <w:trHeight w:val="1823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5E0349" w:rsidRDefault="005E0349" w:rsidP="005E0349">
          <w:pPr>
            <w:rPr>
              <w:rFonts w:ascii="ZapfHumnst BT" w:hAnsi="ZapfHumnst BT"/>
            </w:rPr>
          </w:pPr>
          <w:r w:rsidRPr="00991506">
            <w:rPr>
              <w:rFonts w:ascii="ZapfHumnst BT" w:hAnsi="ZapfHumnst BT"/>
              <w:noProof/>
              <w:lang w:val="it-IT" w:eastAsia="it-IT"/>
            </w:rPr>
            <w:drawing>
              <wp:inline distT="0" distB="0" distL="0" distR="0">
                <wp:extent cx="1438910" cy="835025"/>
                <wp:effectExtent l="0" t="0" r="889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4" t="6070" r="1860" b="164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</w:tcPr>
        <w:p w:rsidR="005E0349" w:rsidRDefault="005E0349" w:rsidP="005E0349">
          <w:pPr>
            <w:spacing w:before="40" w:after="40" w:line="200" w:lineRule="exact"/>
            <w:jc w:val="right"/>
            <w:rPr>
              <w:rFonts w:ascii="ZapfHumnst BT" w:hAnsi="ZapfHumnst BT"/>
              <w:sz w:val="18"/>
            </w:rPr>
          </w:pPr>
          <w:r>
            <w:rPr>
              <w:rFonts w:ascii="ZapfHumnst BT" w:hAnsi="ZapfHumnst BT"/>
              <w:sz w:val="18"/>
            </w:rPr>
            <w:fldChar w:fldCharType="begin"/>
          </w:r>
          <w:r>
            <w:rPr>
              <w:rFonts w:ascii="ZapfHumnst BT" w:hAnsi="ZapfHumnst BT"/>
              <w:sz w:val="18"/>
            </w:rPr>
            <w:instrText>\SYMBOL 42 \f "Wingdings"</w:instrText>
          </w:r>
          <w:r>
            <w:rPr>
              <w:rFonts w:ascii="ZapfHumnst BT" w:hAnsi="ZapfHumnst BT"/>
              <w:sz w:val="18"/>
            </w:rPr>
            <w:fldChar w:fldCharType="end"/>
          </w:r>
        </w:p>
        <w:p w:rsidR="005E0349" w:rsidRDefault="005E0349" w:rsidP="005E0349">
          <w:pPr>
            <w:spacing w:before="40" w:after="40" w:line="200" w:lineRule="exact"/>
            <w:jc w:val="right"/>
            <w:rPr>
              <w:rFonts w:ascii="ZapfHumnst BT" w:hAnsi="ZapfHumnst BT"/>
              <w:sz w:val="18"/>
            </w:rPr>
          </w:pPr>
        </w:p>
        <w:p w:rsidR="005E0349" w:rsidRDefault="005E0349" w:rsidP="005E0349">
          <w:pPr>
            <w:spacing w:before="40" w:after="40" w:line="200" w:lineRule="exact"/>
            <w:jc w:val="right"/>
            <w:rPr>
              <w:rFonts w:ascii="ZapfHumnst BT" w:hAnsi="ZapfHumnst BT"/>
              <w:sz w:val="18"/>
            </w:rPr>
          </w:pPr>
        </w:p>
        <w:p w:rsidR="005E0349" w:rsidRDefault="005E0349" w:rsidP="005E0349">
          <w:pPr>
            <w:spacing w:before="40" w:after="40" w:line="200" w:lineRule="exact"/>
            <w:jc w:val="right"/>
            <w:rPr>
              <w:rFonts w:ascii="ZapfHumnst BT" w:hAnsi="ZapfHumnst BT"/>
              <w:sz w:val="18"/>
            </w:rPr>
          </w:pPr>
        </w:p>
        <w:p w:rsidR="005E0349" w:rsidRDefault="005E0349" w:rsidP="005E0349">
          <w:pPr>
            <w:spacing w:before="60" w:after="20" w:line="200" w:lineRule="exact"/>
            <w:jc w:val="right"/>
            <w:rPr>
              <w:rFonts w:ascii="ZapfHumnst BT" w:hAnsi="ZapfHumnst BT"/>
              <w:sz w:val="18"/>
            </w:rPr>
          </w:pPr>
          <w:r>
            <w:rPr>
              <w:rFonts w:ascii="ZapfHumnst BT" w:hAnsi="ZapfHumnst BT"/>
            </w:rPr>
            <w:fldChar w:fldCharType="begin"/>
          </w:r>
          <w:r>
            <w:rPr>
              <w:rFonts w:ascii="ZapfHumnst BT" w:hAnsi="ZapfHumnst BT"/>
            </w:rPr>
            <w:instrText>\SYMBOL 41 \f "Wingdings"</w:instrText>
          </w:r>
          <w:r>
            <w:rPr>
              <w:rFonts w:ascii="ZapfHumnst BT" w:hAnsi="ZapfHumnst BT"/>
            </w:rPr>
            <w:fldChar w:fldCharType="end"/>
          </w:r>
        </w:p>
      </w:tc>
      <w:tc>
        <w:tcPr>
          <w:tcW w:w="5384" w:type="dxa"/>
          <w:tcBorders>
            <w:top w:val="single" w:sz="4" w:space="0" w:color="auto"/>
            <w:bottom w:val="single" w:sz="4" w:space="0" w:color="auto"/>
          </w:tcBorders>
        </w:tcPr>
        <w:p w:rsidR="005E0349" w:rsidRPr="00475AB0" w:rsidRDefault="005E0349" w:rsidP="005E0349">
          <w:pPr>
            <w:spacing w:before="40" w:after="40" w:line="200" w:lineRule="exact"/>
            <w:ind w:left="40"/>
            <w:rPr>
              <w:rFonts w:ascii="ZapfHumnst BT" w:hAnsi="ZapfHumnst BT"/>
              <w:spacing w:val="5"/>
            </w:rPr>
          </w:pPr>
          <w:r w:rsidRPr="00475AB0">
            <w:rPr>
              <w:rFonts w:ascii="ZapfHumnst BT" w:hAnsi="ZapfHumnst BT"/>
              <w:spacing w:val="5"/>
            </w:rPr>
            <w:t xml:space="preserve">Comunità Montana </w:t>
          </w:r>
        </w:p>
        <w:p w:rsidR="005E0349" w:rsidRPr="00475AB0" w:rsidRDefault="005E0349" w:rsidP="005E0349">
          <w:pPr>
            <w:spacing w:before="40" w:after="40" w:line="200" w:lineRule="exact"/>
            <w:ind w:left="40"/>
            <w:rPr>
              <w:rFonts w:ascii="ZapfHumnst BT" w:hAnsi="ZapfHumnst BT"/>
              <w:b/>
              <w:spacing w:val="5"/>
            </w:rPr>
          </w:pPr>
          <w:r w:rsidRPr="00475AB0">
            <w:rPr>
              <w:rFonts w:ascii="ZapfHumnst BT" w:hAnsi="ZapfHumnst BT"/>
              <w:b/>
              <w:spacing w:val="5"/>
            </w:rPr>
            <w:t>GELBISON &amp; CERVATI</w:t>
          </w:r>
        </w:p>
        <w:p w:rsidR="005E0349" w:rsidRPr="00475AB0" w:rsidRDefault="005E0349" w:rsidP="005E0349">
          <w:pPr>
            <w:spacing w:before="40" w:after="40" w:line="200" w:lineRule="exact"/>
            <w:ind w:left="40"/>
            <w:rPr>
              <w:rFonts w:ascii="ZapfHumnst BT" w:hAnsi="ZapfHumnst BT"/>
              <w:spacing w:val="5"/>
            </w:rPr>
          </w:pPr>
          <w:r w:rsidRPr="00475AB0">
            <w:rPr>
              <w:rFonts w:ascii="ZapfHumnst BT" w:hAnsi="ZapfHumnst BT"/>
              <w:spacing w:val="5"/>
            </w:rPr>
            <w:t>Largo Calcinai</w:t>
          </w:r>
        </w:p>
        <w:p w:rsidR="005E0349" w:rsidRPr="00475AB0" w:rsidRDefault="005E0349" w:rsidP="005E0349">
          <w:pPr>
            <w:spacing w:before="40" w:after="40" w:line="200" w:lineRule="exact"/>
            <w:ind w:left="40"/>
            <w:rPr>
              <w:rFonts w:ascii="ZapfHumnst BT" w:hAnsi="ZapfHumnst BT"/>
              <w:spacing w:val="5"/>
            </w:rPr>
          </w:pPr>
          <w:r w:rsidRPr="00475AB0">
            <w:rPr>
              <w:rFonts w:ascii="ZapfHumnst BT" w:hAnsi="ZapfHumnst BT"/>
              <w:spacing w:val="5"/>
            </w:rPr>
            <w:t>84078  VALLO DELLA LUCANIA (SA)</w:t>
          </w:r>
        </w:p>
        <w:p w:rsidR="005E0349" w:rsidRDefault="005E0349" w:rsidP="005E0349">
          <w:pPr>
            <w:spacing w:before="60" w:after="60" w:line="200" w:lineRule="exact"/>
            <w:ind w:left="40"/>
            <w:rPr>
              <w:rFonts w:ascii="ZapfHumnst BT" w:hAnsi="ZapfHumnst BT"/>
              <w:b/>
              <w:spacing w:val="5"/>
            </w:rPr>
          </w:pPr>
          <w:r w:rsidRPr="00475AB0">
            <w:rPr>
              <w:rFonts w:ascii="ZapfHumnst BT" w:hAnsi="ZapfHumnst BT"/>
              <w:b/>
              <w:spacing w:val="5"/>
            </w:rPr>
            <w:t xml:space="preserve">0974.71.25.11 </w:t>
          </w:r>
          <w:r w:rsidRPr="00475AB0">
            <w:rPr>
              <w:rFonts w:ascii="ZapfHumnst BT" w:hAnsi="ZapfHumnst BT"/>
              <w:spacing w:val="5"/>
            </w:rPr>
            <w:t>fax</w:t>
          </w:r>
          <w:r w:rsidRPr="00475AB0">
            <w:rPr>
              <w:rFonts w:ascii="ZapfHumnst BT" w:hAnsi="ZapfHumnst BT"/>
              <w:b/>
              <w:spacing w:val="5"/>
            </w:rPr>
            <w:t xml:space="preserve"> 71.25.334</w:t>
          </w:r>
        </w:p>
        <w:p w:rsidR="005E0349" w:rsidRPr="00475AB0" w:rsidRDefault="005E0349" w:rsidP="005E0349">
          <w:pPr>
            <w:spacing w:before="60" w:line="200" w:lineRule="exact"/>
            <w:ind w:left="40" w:right="-2552"/>
            <w:rPr>
              <w:rFonts w:ascii="ZapfHumnst BT" w:hAnsi="ZapfHumnst BT"/>
              <w:spacing w:val="5"/>
            </w:rPr>
          </w:pPr>
          <w:r w:rsidRPr="00415848">
            <w:rPr>
              <w:rFonts w:ascii="ZapfHumnst BT" w:hAnsi="ZapfHumnst BT"/>
              <w:i/>
              <w:spacing w:val="5"/>
            </w:rPr>
            <w:t>Pec: ufficiogare@pec.comunitamontanagelbison.it</w:t>
          </w:r>
        </w:p>
      </w:tc>
      <w:tc>
        <w:tcPr>
          <w:tcW w:w="141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E0349" w:rsidRPr="00475AB0" w:rsidRDefault="005E0349" w:rsidP="005E0349">
          <w:pPr>
            <w:spacing w:before="80" w:line="200" w:lineRule="exact"/>
            <w:ind w:left="1414" w:right="417"/>
            <w:jc w:val="right"/>
            <w:rPr>
              <w:rFonts w:ascii="ZapfHumnst BT" w:hAnsi="ZapfHumnst BT"/>
              <w:sz w:val="18"/>
            </w:rPr>
          </w:pPr>
        </w:p>
      </w:tc>
    </w:tr>
  </w:tbl>
  <w:p w:rsidR="005E0349" w:rsidRPr="00475AB0" w:rsidRDefault="005E0349" w:rsidP="005E0349">
    <w:pPr>
      <w:spacing w:before="80" w:after="80"/>
      <w:jc w:val="center"/>
      <w:rPr>
        <w:rFonts w:ascii="ZapfHumnst BT" w:hAnsi="ZapfHumnst BT"/>
        <w:b/>
      </w:rPr>
    </w:pPr>
    <w:r w:rsidRPr="00475AB0">
      <w:rPr>
        <w:rFonts w:ascii="ZapfHumnst BT" w:hAnsi="ZapfHumnst BT"/>
        <w:b/>
      </w:rPr>
      <w:t>SETTORE FORESTAZIONE-AGRICOLTURA-AMBIENTE</w:t>
    </w:r>
  </w:p>
  <w:p w:rsidR="00FD59D8" w:rsidRDefault="00FD59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3C" w:rsidRPr="00C64488" w:rsidRDefault="000B7B3C" w:rsidP="00C644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0"/>
    <w:rsid w:val="000B7B3C"/>
    <w:rsid w:val="000E4B9A"/>
    <w:rsid w:val="001259F0"/>
    <w:rsid w:val="00152909"/>
    <w:rsid w:val="00187D30"/>
    <w:rsid w:val="001B643B"/>
    <w:rsid w:val="001D24EE"/>
    <w:rsid w:val="001D7253"/>
    <w:rsid w:val="001F3B35"/>
    <w:rsid w:val="00205E6A"/>
    <w:rsid w:val="002F6F18"/>
    <w:rsid w:val="00345770"/>
    <w:rsid w:val="00366BDC"/>
    <w:rsid w:val="003727F5"/>
    <w:rsid w:val="00391180"/>
    <w:rsid w:val="003A4991"/>
    <w:rsid w:val="003D439A"/>
    <w:rsid w:val="0049140A"/>
    <w:rsid w:val="00495A6C"/>
    <w:rsid w:val="004B2F30"/>
    <w:rsid w:val="004E0EF8"/>
    <w:rsid w:val="004E356D"/>
    <w:rsid w:val="004E602E"/>
    <w:rsid w:val="004F682C"/>
    <w:rsid w:val="005211DF"/>
    <w:rsid w:val="00537D25"/>
    <w:rsid w:val="005E0349"/>
    <w:rsid w:val="00647BDB"/>
    <w:rsid w:val="006568CB"/>
    <w:rsid w:val="006D75BD"/>
    <w:rsid w:val="0074381F"/>
    <w:rsid w:val="00796D11"/>
    <w:rsid w:val="00796D17"/>
    <w:rsid w:val="007F3F18"/>
    <w:rsid w:val="008F0FB6"/>
    <w:rsid w:val="009067D3"/>
    <w:rsid w:val="0095303E"/>
    <w:rsid w:val="0095598A"/>
    <w:rsid w:val="00983CCD"/>
    <w:rsid w:val="00A06CA5"/>
    <w:rsid w:val="00AD6ED4"/>
    <w:rsid w:val="00B04CE7"/>
    <w:rsid w:val="00B06CE8"/>
    <w:rsid w:val="00B0796C"/>
    <w:rsid w:val="00C070D5"/>
    <w:rsid w:val="00C50573"/>
    <w:rsid w:val="00C64488"/>
    <w:rsid w:val="00C65F53"/>
    <w:rsid w:val="00CB53F4"/>
    <w:rsid w:val="00D97C91"/>
    <w:rsid w:val="00DB1171"/>
    <w:rsid w:val="00F051A7"/>
    <w:rsid w:val="00F206FA"/>
    <w:rsid w:val="00F33197"/>
    <w:rsid w:val="00F43CBB"/>
    <w:rsid w:val="00F50A4D"/>
    <w:rsid w:val="00FD5477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127C2-6A08-4671-821F-8535BDA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  <w:style w:type="paragraph" w:customStyle="1" w:styleId="sche3">
    <w:name w:val="sche_3"/>
    <w:link w:val="sche3Carattere"/>
    <w:uiPriority w:val="99"/>
    <w:rsid w:val="00FD59D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character" w:customStyle="1" w:styleId="sche3Carattere">
    <w:name w:val="sche_3 Carattere"/>
    <w:link w:val="sche3"/>
    <w:uiPriority w:val="99"/>
    <w:rsid w:val="00FD59D8"/>
    <w:rPr>
      <w:rFonts w:ascii="ChelthmITC Bk BT" w:eastAsia="Times New Roman" w:hAnsi="ChelthmITC Bk BT" w:cs="ChelthmITC Bk BT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Francesco Basile</cp:lastModifiedBy>
  <cp:revision>30</cp:revision>
  <dcterms:created xsi:type="dcterms:W3CDTF">2017-03-08T13:58:00Z</dcterms:created>
  <dcterms:modified xsi:type="dcterms:W3CDTF">2021-07-24T14:38:00Z</dcterms:modified>
</cp:coreProperties>
</file>