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1FD" w:rsidRDefault="00B801FD" w:rsidP="00B801FD">
      <w:pPr>
        <w:tabs>
          <w:tab w:val="left" w:pos="8789"/>
        </w:tabs>
        <w:spacing w:after="0" w:line="240" w:lineRule="auto"/>
        <w:jc w:val="center"/>
        <w:rPr>
          <w:rFonts w:ascii="Arial Rounded MT Bold" w:hAnsi="Arial Rounded MT Bold"/>
          <w:b/>
          <w:color w:val="000000"/>
          <w:sz w:val="72"/>
        </w:rPr>
      </w:pPr>
      <w:r>
        <w:rPr>
          <w:rFonts w:ascii="Arial Rounded MT Bold" w:hAnsi="Arial Rounded MT Bold"/>
          <w:b/>
          <w:color w:val="000000"/>
          <w:sz w:val="72"/>
        </w:rPr>
        <w:t xml:space="preserve">COMUNE </w:t>
      </w:r>
      <w:proofErr w:type="spellStart"/>
      <w:r>
        <w:rPr>
          <w:rFonts w:ascii="Arial Rounded MT Bold" w:hAnsi="Arial Rounded MT Bold"/>
          <w:b/>
          <w:color w:val="000000"/>
          <w:sz w:val="72"/>
        </w:rPr>
        <w:t>DI</w:t>
      </w:r>
      <w:proofErr w:type="spellEnd"/>
      <w:r>
        <w:rPr>
          <w:rFonts w:ascii="Arial Rounded MT Bold" w:hAnsi="Arial Rounded MT Bold"/>
          <w:b/>
          <w:color w:val="000000"/>
          <w:sz w:val="72"/>
        </w:rPr>
        <w:t xml:space="preserve"> CAMPOREALE</w:t>
      </w:r>
    </w:p>
    <w:p w:rsidR="00B801FD" w:rsidRDefault="00B801FD" w:rsidP="00B801FD">
      <w:pPr>
        <w:spacing w:after="0" w:line="240" w:lineRule="auto"/>
        <w:jc w:val="center"/>
        <w:rPr>
          <w:rFonts w:ascii="Arial Rounded MT Bold" w:hAnsi="Arial Rounded MT Bold"/>
          <w:b/>
          <w:color w:val="000000"/>
          <w:sz w:val="28"/>
        </w:rPr>
      </w:pPr>
      <w:r>
        <w:rPr>
          <w:rFonts w:ascii="Arial Rounded MT Bold" w:hAnsi="Arial Rounded MT Bold"/>
          <w:b/>
          <w:color w:val="000000"/>
          <w:sz w:val="28"/>
        </w:rPr>
        <w:t xml:space="preserve">CITTA’ METROPOLITANA </w:t>
      </w:r>
      <w:proofErr w:type="spellStart"/>
      <w:r>
        <w:rPr>
          <w:rFonts w:ascii="Arial Rounded MT Bold" w:hAnsi="Arial Rounded MT Bold"/>
          <w:b/>
          <w:color w:val="000000"/>
          <w:sz w:val="28"/>
        </w:rPr>
        <w:t>DI</w:t>
      </w:r>
      <w:proofErr w:type="spellEnd"/>
      <w:r>
        <w:rPr>
          <w:rFonts w:ascii="Arial Rounded MT Bold" w:hAnsi="Arial Rounded MT Bold"/>
          <w:b/>
          <w:color w:val="000000"/>
          <w:sz w:val="28"/>
        </w:rPr>
        <w:t xml:space="preserve"> PALERMO</w:t>
      </w:r>
    </w:p>
    <w:p w:rsidR="00B801FD" w:rsidRDefault="00B801FD" w:rsidP="00B801FD">
      <w:pPr>
        <w:spacing w:after="0" w:line="240" w:lineRule="auto"/>
        <w:jc w:val="center"/>
      </w:pPr>
      <w:r>
        <w:rPr>
          <w:noProof/>
        </w:rPr>
        <w:drawing>
          <wp:inline distT="0" distB="0" distL="0" distR="0">
            <wp:extent cx="2251710" cy="116205"/>
            <wp:effectExtent l="0" t="0" r="0" b="0"/>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251710" cy="116205"/>
                    </a:xfrm>
                    <a:prstGeom prst="rect">
                      <a:avLst/>
                    </a:prstGeom>
                    <a:noFill/>
                    <a:ln w="9525">
                      <a:noFill/>
                      <a:miter lim="800000"/>
                      <a:headEnd/>
                      <a:tailEnd/>
                    </a:ln>
                  </pic:spPr>
                </pic:pic>
              </a:graphicData>
            </a:graphic>
          </wp:inline>
        </w:drawing>
      </w:r>
    </w:p>
    <w:p w:rsidR="00B801FD" w:rsidRDefault="00B801FD" w:rsidP="00B801FD">
      <w:pPr>
        <w:spacing w:after="0" w:line="240" w:lineRule="auto"/>
        <w:jc w:val="center"/>
        <w:rPr>
          <w:rFonts w:ascii="Arial Rounded MT Bold" w:hAnsi="Arial Rounded MT Bold"/>
          <w:b/>
          <w:color w:val="000000"/>
          <w:sz w:val="36"/>
          <w:szCs w:val="36"/>
        </w:rPr>
      </w:pPr>
    </w:p>
    <w:p w:rsidR="00B801FD" w:rsidRPr="001828AA" w:rsidRDefault="00B801FD" w:rsidP="00B801FD">
      <w:pPr>
        <w:spacing w:after="0" w:line="240" w:lineRule="auto"/>
        <w:jc w:val="center"/>
        <w:rPr>
          <w:rFonts w:ascii="Arial Rounded MT Bold" w:hAnsi="Arial Rounded MT Bold"/>
          <w:b/>
          <w:color w:val="000000"/>
          <w:sz w:val="36"/>
          <w:szCs w:val="36"/>
        </w:rPr>
      </w:pPr>
      <w:r>
        <w:rPr>
          <w:rFonts w:ascii="Arial Rounded MT Bold" w:hAnsi="Arial Rounded MT Bold"/>
          <w:b/>
          <w:color w:val="000000"/>
          <w:sz w:val="36"/>
          <w:szCs w:val="36"/>
        </w:rPr>
        <w:t>SETTORE 3°</w:t>
      </w:r>
    </w:p>
    <w:p w:rsidR="00B801FD" w:rsidRDefault="00B801FD" w:rsidP="00B801FD">
      <w:pPr>
        <w:spacing w:after="0" w:line="240" w:lineRule="auto"/>
        <w:jc w:val="center"/>
      </w:pPr>
    </w:p>
    <w:p w:rsidR="00B801FD" w:rsidRDefault="00B801FD" w:rsidP="00B801FD">
      <w:pPr>
        <w:spacing w:after="0" w:line="240" w:lineRule="auto"/>
        <w:jc w:val="center"/>
      </w:pPr>
    </w:p>
    <w:p w:rsidR="00B801FD" w:rsidRDefault="00B801FD" w:rsidP="00B801FD">
      <w:pPr>
        <w:spacing w:after="0" w:line="240" w:lineRule="auto"/>
        <w:jc w:val="center"/>
      </w:pPr>
      <w:r>
        <w:rPr>
          <w:noProof/>
        </w:rPr>
        <w:drawing>
          <wp:inline distT="0" distB="0" distL="0" distR="0">
            <wp:extent cx="2504440" cy="3220720"/>
            <wp:effectExtent l="19050" t="0" r="0" b="0"/>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504440" cy="3220720"/>
                    </a:xfrm>
                    <a:prstGeom prst="rect">
                      <a:avLst/>
                    </a:prstGeom>
                    <a:noFill/>
                    <a:ln w="9525">
                      <a:noFill/>
                      <a:miter lim="800000"/>
                      <a:headEnd/>
                      <a:tailEnd/>
                    </a:ln>
                  </pic:spPr>
                </pic:pic>
              </a:graphicData>
            </a:graphic>
          </wp:inline>
        </w:drawing>
      </w:r>
    </w:p>
    <w:p w:rsidR="00B801FD" w:rsidRDefault="00B801FD" w:rsidP="00B801FD">
      <w:pPr>
        <w:pBdr>
          <w:top w:val="double" w:sz="6" w:space="1" w:color="auto"/>
          <w:left w:val="single" w:sz="6" w:space="1" w:color="auto"/>
          <w:right w:val="single" w:sz="6" w:space="1" w:color="auto"/>
        </w:pBdr>
        <w:spacing w:after="0" w:line="240" w:lineRule="auto"/>
        <w:jc w:val="center"/>
        <w:rPr>
          <w:rFonts w:ascii="Arial" w:hAnsi="Arial"/>
          <w:b/>
        </w:rPr>
      </w:pPr>
    </w:p>
    <w:p w:rsidR="00B801FD" w:rsidRDefault="00B801FD" w:rsidP="00B801FD">
      <w:pPr>
        <w:pBdr>
          <w:top w:val="single" w:sz="6" w:space="1" w:color="auto"/>
          <w:left w:val="single" w:sz="6" w:space="1" w:color="auto"/>
          <w:bottom w:val="single" w:sz="6" w:space="1" w:color="auto"/>
          <w:right w:val="single" w:sz="6" w:space="1" w:color="auto"/>
        </w:pBdr>
        <w:spacing w:after="0" w:line="240" w:lineRule="auto"/>
        <w:jc w:val="center"/>
        <w:rPr>
          <w:rFonts w:ascii="Arial" w:hAnsi="Arial"/>
          <w:b/>
        </w:rPr>
      </w:pPr>
    </w:p>
    <w:p w:rsidR="00B801FD" w:rsidRDefault="00B801FD" w:rsidP="00B801FD">
      <w:pPr>
        <w:pStyle w:val="Corpodeltesto"/>
        <w:jc w:val="both"/>
        <w:rPr>
          <w:rFonts w:ascii="Arial Rounded MT Bold" w:hAnsi="Arial Rounded MT Bold"/>
          <w:b w:val="0"/>
          <w:color w:val="000000"/>
          <w:sz w:val="24"/>
          <w:szCs w:val="24"/>
        </w:rPr>
      </w:pPr>
      <w:r w:rsidRPr="006622EF">
        <w:rPr>
          <w:rFonts w:ascii="Arial Rounded MT Bold" w:hAnsi="Arial Rounded MT Bold"/>
          <w:b w:val="0"/>
          <w:color w:val="000000"/>
          <w:sz w:val="24"/>
          <w:szCs w:val="24"/>
        </w:rPr>
        <w:t xml:space="preserve">Servizio di spazzamento, raccolta e trasporto allo smaltimento dei rifiuti solidi urbani differenziati e indifferenziati, compresi quelli assimilati, ed altri servizi d’igiene </w:t>
      </w:r>
      <w:r>
        <w:rPr>
          <w:rFonts w:ascii="Arial Rounded MT Bold" w:hAnsi="Arial Rounded MT Bold"/>
          <w:b w:val="0"/>
          <w:color w:val="000000"/>
          <w:sz w:val="24"/>
          <w:szCs w:val="24"/>
        </w:rPr>
        <w:t xml:space="preserve">pubblica, per il periodo </w:t>
      </w:r>
      <w:r w:rsidR="00DF7FD2">
        <w:rPr>
          <w:rFonts w:ascii="Arial Rounded MT Bold" w:hAnsi="Arial Rounded MT Bold"/>
          <w:b w:val="0"/>
          <w:color w:val="000000"/>
          <w:sz w:val="24"/>
          <w:szCs w:val="24"/>
        </w:rPr>
        <w:t xml:space="preserve">di mesi </w:t>
      </w:r>
      <w:r w:rsidR="00F06A3F">
        <w:rPr>
          <w:rFonts w:ascii="Arial Rounded MT Bold" w:hAnsi="Arial Rounded MT Bold"/>
          <w:b w:val="0"/>
          <w:color w:val="000000"/>
          <w:sz w:val="24"/>
          <w:szCs w:val="24"/>
        </w:rPr>
        <w:t>6</w:t>
      </w:r>
      <w:r w:rsidR="00DF7FD2">
        <w:rPr>
          <w:rFonts w:ascii="Arial Rounded MT Bold" w:hAnsi="Arial Rounded MT Bold"/>
          <w:b w:val="0"/>
          <w:color w:val="000000"/>
          <w:sz w:val="24"/>
          <w:szCs w:val="24"/>
        </w:rPr>
        <w:t xml:space="preserve"> (</w:t>
      </w:r>
      <w:r w:rsidR="00F06A3F">
        <w:rPr>
          <w:rFonts w:ascii="Arial Rounded MT Bold" w:hAnsi="Arial Rounded MT Bold"/>
          <w:b w:val="0"/>
          <w:color w:val="000000"/>
          <w:sz w:val="24"/>
          <w:szCs w:val="24"/>
        </w:rPr>
        <w:t>sei</w:t>
      </w:r>
      <w:r w:rsidR="00DF7FD2">
        <w:rPr>
          <w:rFonts w:ascii="Arial Rounded MT Bold" w:hAnsi="Arial Rounded MT Bold"/>
          <w:b w:val="0"/>
          <w:color w:val="000000"/>
          <w:sz w:val="24"/>
          <w:szCs w:val="24"/>
        </w:rPr>
        <w:t>)</w:t>
      </w:r>
    </w:p>
    <w:p w:rsidR="00B801FD" w:rsidRDefault="00B801FD" w:rsidP="00B801FD">
      <w:pPr>
        <w:pStyle w:val="Corpodeltesto"/>
        <w:jc w:val="both"/>
        <w:rPr>
          <w:rFonts w:ascii="Arial Rounded MT Bold" w:hAnsi="Arial Rounded MT Bold"/>
          <w:b w:val="0"/>
          <w:color w:val="000000"/>
          <w:sz w:val="24"/>
          <w:szCs w:val="24"/>
        </w:rPr>
      </w:pPr>
    </w:p>
    <w:p w:rsidR="00B801FD" w:rsidRPr="00865580" w:rsidRDefault="00B801FD" w:rsidP="00B801FD">
      <w:pPr>
        <w:pStyle w:val="Corpodeltesto"/>
        <w:jc w:val="both"/>
        <w:rPr>
          <w:rFonts w:ascii="Arial Rounded MT Bold" w:hAnsi="Arial Rounded MT Bold"/>
          <w:color w:val="000000"/>
          <w:sz w:val="24"/>
          <w:szCs w:val="24"/>
        </w:rPr>
      </w:pPr>
      <w:r w:rsidRPr="00865580">
        <w:rPr>
          <w:rFonts w:ascii="Arial Rounded MT Bold" w:hAnsi="Arial Rounded MT Bold"/>
          <w:b w:val="0"/>
          <w:color w:val="000000"/>
          <w:sz w:val="24"/>
          <w:szCs w:val="24"/>
        </w:rPr>
        <w:t xml:space="preserve">Codice CIG: </w:t>
      </w:r>
      <w:r w:rsidR="00E5400D">
        <w:rPr>
          <w:rFonts w:ascii="Arial Rounded MT Bold" w:hAnsi="Arial Rounded MT Bold"/>
          <w:b w:val="0"/>
          <w:color w:val="000000"/>
          <w:sz w:val="24"/>
          <w:szCs w:val="24"/>
        </w:rPr>
        <w:t>86472028D3</w:t>
      </w:r>
    </w:p>
    <w:p w:rsidR="00B801FD" w:rsidRPr="006622EF" w:rsidRDefault="00B801FD" w:rsidP="00B801FD">
      <w:pPr>
        <w:pStyle w:val="Corpodeltesto"/>
        <w:rPr>
          <w:rFonts w:ascii="Arial Rounded MT Bold" w:hAnsi="Arial Rounded MT Bold"/>
          <w:b w:val="0"/>
          <w:color w:val="000000"/>
          <w:sz w:val="24"/>
          <w:szCs w:val="24"/>
        </w:rPr>
      </w:pPr>
    </w:p>
    <w:p w:rsidR="00B801FD" w:rsidRDefault="00B801FD" w:rsidP="00B801FD">
      <w:pPr>
        <w:pBdr>
          <w:left w:val="single" w:sz="6" w:space="1" w:color="auto"/>
          <w:bottom w:val="double" w:sz="6" w:space="1" w:color="auto"/>
          <w:right w:val="single" w:sz="6" w:space="1" w:color="auto"/>
        </w:pBdr>
        <w:spacing w:after="0" w:line="240" w:lineRule="auto"/>
        <w:jc w:val="center"/>
        <w:rPr>
          <w:rFonts w:ascii="Arial" w:hAnsi="Arial"/>
          <w:b/>
        </w:rPr>
      </w:pPr>
    </w:p>
    <w:p w:rsidR="00B801FD" w:rsidRDefault="00B801FD" w:rsidP="00B801FD">
      <w:pPr>
        <w:pBdr>
          <w:top w:val="single" w:sz="6" w:space="1" w:color="auto"/>
          <w:left w:val="single" w:sz="6" w:space="1" w:color="auto"/>
          <w:right w:val="single" w:sz="6" w:space="1" w:color="auto"/>
        </w:pBdr>
        <w:spacing w:after="0" w:line="240" w:lineRule="auto"/>
        <w:rPr>
          <w:rFonts w:ascii="Arial Rounded MT Bold" w:hAnsi="Arial Rounded MT Bold"/>
          <w:b/>
        </w:rPr>
      </w:pPr>
      <w:r>
        <w:rPr>
          <w:rFonts w:ascii="Arial Rounded MT Bold" w:hAnsi="Arial Rounded MT Bold"/>
          <w:b/>
        </w:rPr>
        <w:t>Allegati:</w:t>
      </w:r>
    </w:p>
    <w:p w:rsidR="00B801FD" w:rsidRDefault="00B801FD" w:rsidP="00B801FD">
      <w:pPr>
        <w:pBdr>
          <w:top w:val="single" w:sz="6" w:space="1" w:color="auto"/>
          <w:left w:val="single" w:sz="6" w:space="1" w:color="auto"/>
          <w:right w:val="single" w:sz="6" w:space="1" w:color="auto"/>
        </w:pBdr>
        <w:spacing w:after="0" w:line="240" w:lineRule="auto"/>
        <w:rPr>
          <w:rFonts w:ascii="Arial Rounded MT Bold" w:hAnsi="Arial Rounded MT Bold"/>
          <w:b/>
        </w:rPr>
      </w:pPr>
    </w:p>
    <w:p w:rsidR="00D56F09" w:rsidRDefault="00F619C5" w:rsidP="00E833C6">
      <w:pPr>
        <w:pBdr>
          <w:top w:val="single" w:sz="6" w:space="1" w:color="auto"/>
          <w:left w:val="single" w:sz="6" w:space="1" w:color="auto"/>
          <w:bottom w:val="single" w:sz="6" w:space="18" w:color="auto"/>
          <w:right w:val="single" w:sz="6" w:space="1" w:color="auto"/>
        </w:pBdr>
        <w:spacing w:after="0" w:line="240" w:lineRule="auto"/>
        <w:rPr>
          <w:rFonts w:ascii="Arial Rounded MT Bold" w:hAnsi="Arial Rounded MT Bold"/>
          <w:b/>
        </w:rPr>
      </w:pPr>
      <w:r>
        <w:rPr>
          <w:rFonts w:ascii="Arial Rounded MT Bold" w:hAnsi="Arial Rounded MT Bold"/>
          <w:b/>
        </w:rPr>
        <w:fldChar w:fldCharType="begin">
          <w:ffData>
            <w:name w:val="Controllo1"/>
            <w:enabled/>
            <w:calcOnExit w:val="0"/>
            <w:checkBox>
              <w:sizeAuto/>
              <w:default w:val="0"/>
            </w:checkBox>
          </w:ffData>
        </w:fldChar>
      </w:r>
      <w:bookmarkStart w:id="0" w:name="Controllo1"/>
      <w:r w:rsidR="00D56F09">
        <w:rPr>
          <w:rFonts w:ascii="Arial Rounded MT Bold" w:hAnsi="Arial Rounded MT Bold"/>
          <w:b/>
        </w:rPr>
        <w:instrText xml:space="preserve"> FORMCHECKBOX </w:instrText>
      </w:r>
      <w:r>
        <w:rPr>
          <w:rFonts w:ascii="Arial Rounded MT Bold" w:hAnsi="Arial Rounded MT Bold"/>
          <w:b/>
        </w:rPr>
      </w:r>
      <w:r>
        <w:rPr>
          <w:rFonts w:ascii="Arial Rounded MT Bold" w:hAnsi="Arial Rounded MT Bold"/>
          <w:b/>
        </w:rPr>
        <w:fldChar w:fldCharType="end"/>
      </w:r>
      <w:bookmarkEnd w:id="0"/>
      <w:r w:rsidR="00D56F09">
        <w:rPr>
          <w:rFonts w:ascii="Arial Rounded MT Bold" w:hAnsi="Arial Rounded MT Bold"/>
          <w:b/>
        </w:rPr>
        <w:t xml:space="preserve"> Relazione di Progetto </w:t>
      </w:r>
    </w:p>
    <w:p w:rsidR="00D56F09" w:rsidRDefault="00F619C5" w:rsidP="00E833C6">
      <w:pPr>
        <w:pBdr>
          <w:top w:val="single" w:sz="6" w:space="1" w:color="auto"/>
          <w:left w:val="single" w:sz="6" w:space="1" w:color="auto"/>
          <w:bottom w:val="single" w:sz="6" w:space="18" w:color="auto"/>
          <w:right w:val="single" w:sz="6" w:space="1" w:color="auto"/>
        </w:pBdr>
        <w:spacing w:after="0" w:line="240" w:lineRule="auto"/>
        <w:rPr>
          <w:rFonts w:ascii="Arial Rounded MT Bold" w:hAnsi="Arial Rounded MT Bold"/>
          <w:b/>
        </w:rPr>
      </w:pPr>
      <w:r>
        <w:rPr>
          <w:rFonts w:ascii="Arial Rounded MT Bold" w:hAnsi="Arial Rounded MT Bold"/>
          <w:b/>
        </w:rPr>
        <w:fldChar w:fldCharType="begin">
          <w:ffData>
            <w:name w:val="Controllo1"/>
            <w:enabled/>
            <w:calcOnExit w:val="0"/>
            <w:checkBox>
              <w:sizeAuto/>
              <w:default w:val="0"/>
            </w:checkBox>
          </w:ffData>
        </w:fldChar>
      </w:r>
      <w:r w:rsidR="00D56F09">
        <w:rPr>
          <w:rFonts w:ascii="Arial Rounded MT Bold" w:hAnsi="Arial Rounded MT Bold"/>
          <w:b/>
        </w:rPr>
        <w:instrText xml:space="preserve"> FORMCHECKBOX </w:instrText>
      </w:r>
      <w:r>
        <w:rPr>
          <w:rFonts w:ascii="Arial Rounded MT Bold" w:hAnsi="Arial Rounded MT Bold"/>
          <w:b/>
        </w:rPr>
      </w:r>
      <w:r>
        <w:rPr>
          <w:rFonts w:ascii="Arial Rounded MT Bold" w:hAnsi="Arial Rounded MT Bold"/>
          <w:b/>
        </w:rPr>
        <w:fldChar w:fldCharType="end"/>
      </w:r>
      <w:r w:rsidR="00D56F09">
        <w:rPr>
          <w:rFonts w:ascii="Arial Rounded MT Bold" w:hAnsi="Arial Rounded MT Bold"/>
          <w:b/>
        </w:rPr>
        <w:t xml:space="preserve"> Capitolato speciale d’appalto</w:t>
      </w:r>
    </w:p>
    <w:p w:rsidR="00D56F09" w:rsidRDefault="00F619C5" w:rsidP="00E833C6">
      <w:pPr>
        <w:pBdr>
          <w:top w:val="single" w:sz="6" w:space="1" w:color="auto"/>
          <w:left w:val="single" w:sz="6" w:space="1" w:color="auto"/>
          <w:bottom w:val="single" w:sz="6" w:space="18" w:color="auto"/>
          <w:right w:val="single" w:sz="6" w:space="1" w:color="auto"/>
        </w:pBdr>
        <w:spacing w:after="0" w:line="240" w:lineRule="auto"/>
        <w:rPr>
          <w:rFonts w:ascii="Arial Rounded MT Bold" w:hAnsi="Arial Rounded MT Bold"/>
          <w:b/>
        </w:rPr>
      </w:pPr>
      <w:r>
        <w:rPr>
          <w:rFonts w:ascii="Arial Rounded MT Bold" w:hAnsi="Arial Rounded MT Bold"/>
          <w:b/>
        </w:rPr>
        <w:fldChar w:fldCharType="begin">
          <w:ffData>
            <w:name w:val="Controllo1"/>
            <w:enabled/>
            <w:calcOnExit w:val="0"/>
            <w:checkBox>
              <w:sizeAuto/>
              <w:default w:val="0"/>
            </w:checkBox>
          </w:ffData>
        </w:fldChar>
      </w:r>
      <w:r w:rsidR="00D56F09">
        <w:rPr>
          <w:rFonts w:ascii="Arial Rounded MT Bold" w:hAnsi="Arial Rounded MT Bold"/>
          <w:b/>
        </w:rPr>
        <w:instrText xml:space="preserve"> FORMCHECKBOX </w:instrText>
      </w:r>
      <w:r>
        <w:rPr>
          <w:rFonts w:ascii="Arial Rounded MT Bold" w:hAnsi="Arial Rounded MT Bold"/>
          <w:b/>
        </w:rPr>
      </w:r>
      <w:r>
        <w:rPr>
          <w:rFonts w:ascii="Arial Rounded MT Bold" w:hAnsi="Arial Rounded MT Bold"/>
          <w:b/>
        </w:rPr>
        <w:fldChar w:fldCharType="end"/>
      </w:r>
      <w:r w:rsidR="00D56F09">
        <w:rPr>
          <w:rFonts w:ascii="Arial Rounded MT Bold" w:hAnsi="Arial Rounded MT Bold"/>
          <w:b/>
        </w:rPr>
        <w:t xml:space="preserve"> </w:t>
      </w:r>
      <w:r w:rsidR="00E833C6">
        <w:rPr>
          <w:rFonts w:ascii="Arial Rounded MT Bold" w:hAnsi="Arial Rounded MT Bold"/>
          <w:b/>
        </w:rPr>
        <w:t>Computo metrico</w:t>
      </w:r>
    </w:p>
    <w:p w:rsidR="00E833C6" w:rsidRDefault="00F619C5" w:rsidP="00E833C6">
      <w:pPr>
        <w:pBdr>
          <w:top w:val="single" w:sz="6" w:space="1" w:color="auto"/>
          <w:left w:val="single" w:sz="6" w:space="1" w:color="auto"/>
          <w:bottom w:val="single" w:sz="6" w:space="18" w:color="auto"/>
          <w:right w:val="single" w:sz="6" w:space="1" w:color="auto"/>
        </w:pBdr>
        <w:spacing w:after="0" w:line="240" w:lineRule="auto"/>
        <w:rPr>
          <w:rFonts w:ascii="Arial Rounded MT Bold" w:hAnsi="Arial Rounded MT Bold"/>
          <w:b/>
        </w:rPr>
      </w:pPr>
      <w:r>
        <w:rPr>
          <w:rFonts w:ascii="Arial Rounded MT Bold" w:hAnsi="Arial Rounded MT Bold"/>
          <w:b/>
        </w:rPr>
        <w:fldChar w:fldCharType="begin">
          <w:ffData>
            <w:name w:val="Controllo1"/>
            <w:enabled/>
            <w:calcOnExit w:val="0"/>
            <w:checkBox>
              <w:sizeAuto/>
              <w:default w:val="0"/>
            </w:checkBox>
          </w:ffData>
        </w:fldChar>
      </w:r>
      <w:r w:rsidR="00D56F09">
        <w:rPr>
          <w:rFonts w:ascii="Arial Rounded MT Bold" w:hAnsi="Arial Rounded MT Bold"/>
          <w:b/>
        </w:rPr>
        <w:instrText xml:space="preserve"> FORMCHECKBOX </w:instrText>
      </w:r>
      <w:r>
        <w:rPr>
          <w:rFonts w:ascii="Arial Rounded MT Bold" w:hAnsi="Arial Rounded MT Bold"/>
          <w:b/>
        </w:rPr>
      </w:r>
      <w:r>
        <w:rPr>
          <w:rFonts w:ascii="Arial Rounded MT Bold" w:hAnsi="Arial Rounded MT Bold"/>
          <w:b/>
        </w:rPr>
        <w:fldChar w:fldCharType="end"/>
      </w:r>
      <w:r w:rsidR="00D56F09">
        <w:rPr>
          <w:rFonts w:ascii="Arial Rounded MT Bold" w:hAnsi="Arial Rounded MT Bold"/>
          <w:b/>
        </w:rPr>
        <w:t xml:space="preserve"> </w:t>
      </w:r>
      <w:r w:rsidR="00E833C6">
        <w:rPr>
          <w:rFonts w:ascii="Arial Rounded MT Bold" w:hAnsi="Arial Rounded MT Bold"/>
          <w:b/>
        </w:rPr>
        <w:t>Schema l</w:t>
      </w:r>
      <w:r w:rsidR="00D56F09">
        <w:rPr>
          <w:rFonts w:ascii="Arial Rounded MT Bold" w:hAnsi="Arial Rounded MT Bold"/>
          <w:b/>
        </w:rPr>
        <w:t xml:space="preserve">ettera di invito  </w:t>
      </w:r>
    </w:p>
    <w:p w:rsidR="00E833C6" w:rsidRDefault="00F619C5" w:rsidP="00E833C6">
      <w:pPr>
        <w:pBdr>
          <w:top w:val="single" w:sz="6" w:space="1" w:color="auto"/>
          <w:left w:val="single" w:sz="6" w:space="1" w:color="auto"/>
          <w:bottom w:val="single" w:sz="6" w:space="18" w:color="auto"/>
          <w:right w:val="single" w:sz="6" w:space="1" w:color="auto"/>
        </w:pBdr>
        <w:spacing w:after="0" w:line="240" w:lineRule="auto"/>
        <w:rPr>
          <w:rFonts w:ascii="Arial Rounded MT Bold" w:hAnsi="Arial Rounded MT Bold"/>
          <w:b/>
        </w:rPr>
      </w:pPr>
      <w:r>
        <w:rPr>
          <w:rFonts w:ascii="Arial Rounded MT Bold" w:hAnsi="Arial Rounded MT Bold"/>
          <w:b/>
        </w:rPr>
        <w:fldChar w:fldCharType="begin">
          <w:ffData>
            <w:name w:val="Controllo1"/>
            <w:enabled/>
            <w:calcOnExit w:val="0"/>
            <w:checkBox>
              <w:sizeAuto/>
              <w:default w:val="0"/>
            </w:checkBox>
          </w:ffData>
        </w:fldChar>
      </w:r>
      <w:r w:rsidR="00E833C6">
        <w:rPr>
          <w:rFonts w:ascii="Arial Rounded MT Bold" w:hAnsi="Arial Rounded MT Bold"/>
          <w:b/>
        </w:rPr>
        <w:instrText xml:space="preserve"> FORMCHECKBOX </w:instrText>
      </w:r>
      <w:r>
        <w:rPr>
          <w:rFonts w:ascii="Arial Rounded MT Bold" w:hAnsi="Arial Rounded MT Bold"/>
          <w:b/>
        </w:rPr>
      </w:r>
      <w:r>
        <w:rPr>
          <w:rFonts w:ascii="Arial Rounded MT Bold" w:hAnsi="Arial Rounded MT Bold"/>
          <w:b/>
        </w:rPr>
        <w:fldChar w:fldCharType="end"/>
      </w:r>
      <w:r w:rsidR="00E833C6">
        <w:rPr>
          <w:rFonts w:ascii="Arial Rounded MT Bold" w:hAnsi="Arial Rounded MT Bold"/>
          <w:b/>
        </w:rPr>
        <w:t xml:space="preserve"> Schema di contratto</w:t>
      </w:r>
    </w:p>
    <w:p w:rsidR="00B801FD" w:rsidRDefault="00DF7FD2" w:rsidP="00B801FD">
      <w:pPr>
        <w:spacing w:after="0" w:line="240" w:lineRule="auto"/>
        <w:jc w:val="right"/>
        <w:rPr>
          <w:rFonts w:ascii="Arial Rounded MT Bold" w:hAnsi="Arial Rounded MT Bold"/>
          <w:b/>
        </w:rPr>
      </w:pPr>
      <w:r>
        <w:rPr>
          <w:rFonts w:ascii="Arial Rounded MT Bold" w:hAnsi="Arial Rounded MT Bold"/>
          <w:b/>
        </w:rPr>
        <w:t xml:space="preserve"> </w:t>
      </w:r>
    </w:p>
    <w:p w:rsidR="00103CD2" w:rsidRDefault="00184352" w:rsidP="00184352">
      <w:pPr>
        <w:spacing w:after="0" w:line="240" w:lineRule="auto"/>
        <w:jc w:val="right"/>
        <w:rPr>
          <w:b/>
          <w:bCs/>
        </w:rPr>
      </w:pPr>
      <w:r>
        <w:rPr>
          <w:b/>
          <w:bCs/>
        </w:rPr>
        <w:t xml:space="preserve">Il responsabile del III Settore </w:t>
      </w:r>
    </w:p>
    <w:p w:rsidR="00184352" w:rsidRDefault="00184352" w:rsidP="00184352">
      <w:pPr>
        <w:spacing w:after="0" w:line="240" w:lineRule="auto"/>
        <w:jc w:val="right"/>
        <w:rPr>
          <w:b/>
          <w:bCs/>
        </w:rPr>
      </w:pPr>
      <w:r>
        <w:rPr>
          <w:b/>
          <w:bCs/>
        </w:rPr>
        <w:t xml:space="preserve">Ing. Marco </w:t>
      </w:r>
      <w:proofErr w:type="spellStart"/>
      <w:r>
        <w:rPr>
          <w:b/>
          <w:bCs/>
        </w:rPr>
        <w:t>Ciralli</w:t>
      </w:r>
      <w:proofErr w:type="spellEnd"/>
    </w:p>
    <w:p w:rsidR="00103CD2" w:rsidRDefault="00103CD2" w:rsidP="00184352">
      <w:pPr>
        <w:spacing w:after="0" w:line="240" w:lineRule="auto"/>
        <w:jc w:val="right"/>
        <w:rPr>
          <w:b/>
          <w:bCs/>
        </w:rPr>
      </w:pPr>
    </w:p>
    <w:p w:rsidR="00D6444D" w:rsidRDefault="00D6444D" w:rsidP="00AC1849">
      <w:pPr>
        <w:spacing w:after="0" w:line="240" w:lineRule="auto"/>
        <w:jc w:val="center"/>
        <w:rPr>
          <w:b/>
          <w:bCs/>
        </w:rPr>
      </w:pPr>
    </w:p>
    <w:p w:rsidR="00D6444D" w:rsidRDefault="00D6444D" w:rsidP="00AC1849">
      <w:pPr>
        <w:spacing w:after="0" w:line="240" w:lineRule="auto"/>
        <w:jc w:val="center"/>
        <w:rPr>
          <w:b/>
          <w:bCs/>
        </w:rPr>
      </w:pPr>
    </w:p>
    <w:p w:rsidR="00AC606B" w:rsidRDefault="00AC606B" w:rsidP="00AC1849">
      <w:pPr>
        <w:spacing w:after="0" w:line="240" w:lineRule="auto"/>
        <w:jc w:val="center"/>
        <w:rPr>
          <w:b/>
          <w:bCs/>
        </w:rPr>
      </w:pPr>
      <w:r>
        <w:rPr>
          <w:b/>
          <w:bCs/>
        </w:rPr>
        <w:t>ART. 1</w:t>
      </w:r>
    </w:p>
    <w:p w:rsidR="00AC606B" w:rsidRDefault="00AC606B" w:rsidP="00AC1849">
      <w:pPr>
        <w:spacing w:after="0" w:line="240" w:lineRule="auto"/>
        <w:jc w:val="center"/>
        <w:rPr>
          <w:b/>
          <w:bCs/>
        </w:rPr>
      </w:pPr>
      <w:r>
        <w:rPr>
          <w:b/>
          <w:bCs/>
        </w:rPr>
        <w:t>Oggetto e procedure di affidamento</w:t>
      </w:r>
    </w:p>
    <w:p w:rsidR="004A20BD" w:rsidRDefault="004A20BD" w:rsidP="00AC606B">
      <w:pPr>
        <w:spacing w:after="0" w:line="360" w:lineRule="auto"/>
        <w:jc w:val="both"/>
      </w:pPr>
    </w:p>
    <w:p w:rsidR="00AC606B" w:rsidRDefault="00AC606B" w:rsidP="00AC606B">
      <w:pPr>
        <w:spacing w:after="0" w:line="360" w:lineRule="auto"/>
        <w:jc w:val="both"/>
      </w:pPr>
      <w:r>
        <w:t xml:space="preserve">Il presente Capitolato Speciale individua i contenuti minimi ed essenziali e disciplina le procedure di affidamento ed erogazione del </w:t>
      </w:r>
      <w:r>
        <w:rPr>
          <w:i/>
          <w:iCs/>
        </w:rPr>
        <w:t xml:space="preserve">“Servizio di spazzamento, raccolta e trasporto allo smaltimento dei rifiuti solidi urbani differenziati e indifferenziati, compresi quelli assimilati, ed altri servizi di igiene pubblica” </w:t>
      </w:r>
      <w:r>
        <w:t>per il comune di Camporeale, tenendo conto:</w:t>
      </w:r>
    </w:p>
    <w:p w:rsidR="00AC606B" w:rsidRDefault="00AC606B" w:rsidP="00AC606B">
      <w:pPr>
        <w:spacing w:after="0" w:line="360" w:lineRule="auto"/>
        <w:jc w:val="both"/>
      </w:pPr>
      <w:r>
        <w:t>• delle specificità del territorio interessato;</w:t>
      </w:r>
    </w:p>
    <w:p w:rsidR="00AC606B" w:rsidRDefault="00AC606B" w:rsidP="00AC606B">
      <w:pPr>
        <w:spacing w:after="0" w:line="360" w:lineRule="auto"/>
        <w:jc w:val="both"/>
      </w:pPr>
      <w:r>
        <w:t xml:space="preserve">• delle caratteristiche previste per l’organizzazione della gestione, e comunque del rispetto di quanto </w:t>
      </w:r>
      <w:r w:rsidR="000545FA">
        <w:t xml:space="preserve">      </w:t>
      </w:r>
      <w:r>
        <w:t>prescritto:</w:t>
      </w:r>
    </w:p>
    <w:p w:rsidR="00AC606B" w:rsidRPr="00936FD6" w:rsidRDefault="00AC606B" w:rsidP="00AC606B">
      <w:pPr>
        <w:pStyle w:val="Paragrafoelenco"/>
        <w:numPr>
          <w:ilvl w:val="0"/>
          <w:numId w:val="1"/>
        </w:numPr>
        <w:spacing w:after="0" w:line="360" w:lineRule="auto"/>
        <w:jc w:val="both"/>
        <w:rPr>
          <w:iCs/>
        </w:rPr>
      </w:pPr>
      <w:r>
        <w:t xml:space="preserve">dalla normativa statale e regionale di riferimento, in particolare dal D. </w:t>
      </w:r>
      <w:proofErr w:type="spellStart"/>
      <w:r>
        <w:t>Lgs</w:t>
      </w:r>
      <w:proofErr w:type="spellEnd"/>
      <w:r>
        <w:t xml:space="preserve">. </w:t>
      </w:r>
      <w:proofErr w:type="spellStart"/>
      <w:r>
        <w:t>n°</w:t>
      </w:r>
      <w:proofErr w:type="spellEnd"/>
      <w:r>
        <w:t xml:space="preserve"> 152/2006 </w:t>
      </w:r>
      <w:r w:rsidR="00936FD6">
        <w:rPr>
          <w:i/>
          <w:iCs/>
        </w:rPr>
        <w:t xml:space="preserve">“Codice unico dell‘ambiente”, </w:t>
      </w:r>
      <w:r w:rsidR="00936FD6">
        <w:rPr>
          <w:iCs/>
        </w:rPr>
        <w:t xml:space="preserve"> e </w:t>
      </w:r>
      <w:proofErr w:type="spellStart"/>
      <w:r w:rsidR="00936FD6">
        <w:rPr>
          <w:iCs/>
        </w:rPr>
        <w:t>ss.mm.ii.</w:t>
      </w:r>
      <w:proofErr w:type="spellEnd"/>
      <w:r w:rsidR="00936FD6">
        <w:rPr>
          <w:iCs/>
        </w:rPr>
        <w:t>;</w:t>
      </w:r>
    </w:p>
    <w:p w:rsidR="00AC606B" w:rsidRPr="00A50161" w:rsidRDefault="00AC606B" w:rsidP="00EB0D58">
      <w:pPr>
        <w:pStyle w:val="Paragrafoelenco"/>
        <w:spacing w:after="0" w:line="360" w:lineRule="auto"/>
        <w:jc w:val="both"/>
        <w:rPr>
          <w:i/>
          <w:iCs/>
          <w:highlight w:val="yellow"/>
        </w:rPr>
      </w:pPr>
      <w:r>
        <w:t xml:space="preserve">dal D. </w:t>
      </w:r>
      <w:proofErr w:type="spellStart"/>
      <w:r>
        <w:t>Lgs</w:t>
      </w:r>
      <w:proofErr w:type="spellEnd"/>
      <w:r>
        <w:t xml:space="preserve"> </w:t>
      </w:r>
      <w:proofErr w:type="spellStart"/>
      <w:r>
        <w:t>n°</w:t>
      </w:r>
      <w:proofErr w:type="spellEnd"/>
      <w:r>
        <w:t xml:space="preserve"> 50/20016</w:t>
      </w:r>
      <w:r w:rsidR="00936FD6">
        <w:t xml:space="preserve">, e </w:t>
      </w:r>
      <w:proofErr w:type="spellStart"/>
      <w:r w:rsidR="00936FD6">
        <w:t>ss.mm.ii.</w:t>
      </w:r>
      <w:proofErr w:type="spellEnd"/>
      <w:r w:rsidR="00936FD6">
        <w:t xml:space="preserve"> </w:t>
      </w:r>
      <w:r>
        <w:t xml:space="preserve"> </w:t>
      </w:r>
    </w:p>
    <w:p w:rsidR="00AC606B" w:rsidRPr="00806CA4" w:rsidRDefault="00AC606B" w:rsidP="00AC606B">
      <w:pPr>
        <w:pStyle w:val="Paragrafoelenco"/>
        <w:numPr>
          <w:ilvl w:val="0"/>
          <w:numId w:val="1"/>
        </w:numPr>
        <w:spacing w:after="0" w:line="360" w:lineRule="auto"/>
        <w:jc w:val="both"/>
        <w:rPr>
          <w:iCs/>
        </w:rPr>
      </w:pPr>
      <w:r>
        <w:t xml:space="preserve">dalla </w:t>
      </w:r>
      <w:proofErr w:type="spellStart"/>
      <w:r>
        <w:t>L.R.</w:t>
      </w:r>
      <w:proofErr w:type="spellEnd"/>
      <w:r>
        <w:t xml:space="preserve"> n. 9/2010 e </w:t>
      </w:r>
      <w:proofErr w:type="spellStart"/>
      <w:r>
        <w:t>s</w:t>
      </w:r>
      <w:r w:rsidR="00806CA4">
        <w:t>s</w:t>
      </w:r>
      <w:r>
        <w:t>.</w:t>
      </w:r>
      <w:r w:rsidR="00806CA4">
        <w:t>m</w:t>
      </w:r>
      <w:r>
        <w:t>m.</w:t>
      </w:r>
      <w:r w:rsidR="00806CA4">
        <w:t>i</w:t>
      </w:r>
      <w:r>
        <w:t>i</w:t>
      </w:r>
      <w:r w:rsidRPr="00481C66">
        <w:rPr>
          <w:i/>
          <w:iCs/>
        </w:rPr>
        <w:t>.</w:t>
      </w:r>
      <w:proofErr w:type="spellEnd"/>
      <w:r w:rsidRPr="00481C66">
        <w:rPr>
          <w:i/>
          <w:iCs/>
        </w:rPr>
        <w:t>“Gestione integrata dei rifiuti e bonifica dei siti inquinati”;</w:t>
      </w:r>
    </w:p>
    <w:p w:rsidR="00AC606B" w:rsidRDefault="00AC606B" w:rsidP="00AC606B">
      <w:pPr>
        <w:pStyle w:val="Paragrafoelenco"/>
        <w:numPr>
          <w:ilvl w:val="0"/>
          <w:numId w:val="1"/>
        </w:numPr>
        <w:spacing w:after="0" w:line="360" w:lineRule="auto"/>
        <w:jc w:val="both"/>
      </w:pPr>
      <w:r>
        <w:t xml:space="preserve">dalle Linee di indirizzo per l’attuazione dell’art.5 comma 2-ter della </w:t>
      </w:r>
      <w:proofErr w:type="spellStart"/>
      <w:r>
        <w:t>L.R.</w:t>
      </w:r>
      <w:proofErr w:type="spellEnd"/>
      <w:r>
        <w:t xml:space="preserve"> n 9/2010;</w:t>
      </w:r>
    </w:p>
    <w:p w:rsidR="00AC606B" w:rsidRDefault="00AC606B" w:rsidP="00AC606B">
      <w:pPr>
        <w:pStyle w:val="Paragrafoelenco"/>
        <w:numPr>
          <w:ilvl w:val="0"/>
          <w:numId w:val="1"/>
        </w:numPr>
        <w:spacing w:after="0" w:line="360" w:lineRule="auto"/>
        <w:jc w:val="both"/>
      </w:pPr>
      <w:r>
        <w:t>dal Piano Regionale dei rifiut</w:t>
      </w:r>
      <w:r w:rsidR="00270612">
        <w:t>i</w:t>
      </w:r>
      <w:r>
        <w:t xml:space="preserve"> solidi urbani;</w:t>
      </w:r>
    </w:p>
    <w:p w:rsidR="00AC606B" w:rsidRDefault="00936FD6" w:rsidP="00AC606B">
      <w:pPr>
        <w:pStyle w:val="Paragrafoelenco"/>
        <w:numPr>
          <w:ilvl w:val="0"/>
          <w:numId w:val="1"/>
        </w:numPr>
        <w:spacing w:after="0" w:line="360" w:lineRule="auto"/>
        <w:jc w:val="both"/>
      </w:pPr>
      <w:r>
        <w:t xml:space="preserve">dal </w:t>
      </w:r>
      <w:r w:rsidR="00AC606B">
        <w:t xml:space="preserve">D.M. del 13/02/2014 Ministero dell’Ambiente e del Territorio e del Mare; </w:t>
      </w:r>
    </w:p>
    <w:p w:rsidR="00AC606B" w:rsidRDefault="00AC606B" w:rsidP="00AC606B">
      <w:pPr>
        <w:pStyle w:val="Paragrafoelenco"/>
        <w:numPr>
          <w:ilvl w:val="0"/>
          <w:numId w:val="1"/>
        </w:numPr>
        <w:spacing w:after="0" w:line="360" w:lineRule="auto"/>
        <w:jc w:val="both"/>
      </w:pPr>
      <w:r>
        <w:t xml:space="preserve">dai Contratti Collettivi Nazionali del Lavoro. </w:t>
      </w:r>
    </w:p>
    <w:p w:rsidR="00806CA4" w:rsidRDefault="00806CA4" w:rsidP="00AC606B">
      <w:pPr>
        <w:pStyle w:val="Paragrafoelenco"/>
        <w:numPr>
          <w:ilvl w:val="0"/>
          <w:numId w:val="1"/>
        </w:numPr>
        <w:spacing w:after="0" w:line="360" w:lineRule="auto"/>
        <w:jc w:val="both"/>
      </w:pPr>
      <w:r>
        <w:t>Dai provvedimenti (deliberazioni) dell’Autorità di Regolamentazione per Energia e Ambiente (ARERA) che svolge attività di regolamentazione e controllo nei settori dell’Energia Elettrica, del gas naturale, dei servizi idrici,del ciclo dei rifiuti e del tele calore;</w:t>
      </w:r>
    </w:p>
    <w:p w:rsidR="00AC606B" w:rsidRDefault="00AC606B" w:rsidP="00AC606B">
      <w:pPr>
        <w:spacing w:after="0" w:line="360" w:lineRule="auto"/>
        <w:jc w:val="both"/>
      </w:pPr>
      <w:r w:rsidRPr="00735C2B">
        <w:t>Il contratto sarà inoltre soggetto a quanto previsto dall’art.26 del D.</w:t>
      </w:r>
      <w:r w:rsidR="00806CA4">
        <w:t xml:space="preserve"> </w:t>
      </w:r>
      <w:r w:rsidRPr="00735C2B">
        <w:t>L</w:t>
      </w:r>
      <w:r w:rsidR="00806CA4">
        <w:t>GS.</w:t>
      </w:r>
      <w:r w:rsidRPr="00735C2B">
        <w:t xml:space="preserve"> n°81/2008 </w:t>
      </w:r>
      <w:r w:rsidRPr="00735C2B">
        <w:rPr>
          <w:i/>
          <w:iCs/>
        </w:rPr>
        <w:t>“Attuazione</w:t>
      </w:r>
      <w:r>
        <w:rPr>
          <w:i/>
          <w:iCs/>
        </w:rPr>
        <w:t xml:space="preserve"> dell’articolo 1 della legge 3 agosto 2007, n°123, in materia di tutela della salute e della sicurezza nei luoghi di lavoro” </w:t>
      </w:r>
      <w:r>
        <w:t xml:space="preserve">e </w:t>
      </w:r>
      <w:proofErr w:type="spellStart"/>
      <w:r>
        <w:t>s</w:t>
      </w:r>
      <w:r w:rsidR="00806CA4">
        <w:t>s</w:t>
      </w:r>
      <w:r>
        <w:t>.m</w:t>
      </w:r>
      <w:r w:rsidR="00806CA4">
        <w:t>m</w:t>
      </w:r>
      <w:r>
        <w:t>.i</w:t>
      </w:r>
      <w:r w:rsidR="00806CA4">
        <w:t>i</w:t>
      </w:r>
      <w:r>
        <w:t>.</w:t>
      </w:r>
      <w:proofErr w:type="spellEnd"/>
    </w:p>
    <w:p w:rsidR="00AC606B" w:rsidRDefault="00715946" w:rsidP="00AC606B">
      <w:pPr>
        <w:spacing w:after="0" w:line="360" w:lineRule="auto"/>
        <w:jc w:val="both"/>
      </w:pPr>
      <w:r>
        <w:t>N</w:t>
      </w:r>
      <w:r w:rsidR="00AC606B">
        <w:t xml:space="preserve">ello spirito della Direttiva Comunitaria 2008/98/CE </w:t>
      </w:r>
      <w:r>
        <w:t xml:space="preserve">cosi come integrata dalla direttiva (UE) 2018/851, il servizio dovrà </w:t>
      </w:r>
      <w:r w:rsidR="00AC606B">
        <w:t>essere svolto ed organizzato prioritariamente con l’obiettivo di innalzare le percentuali di raccolta differenziata</w:t>
      </w:r>
      <w:r>
        <w:t xml:space="preserve">,ridurre i costi </w:t>
      </w:r>
      <w:r w:rsidR="00AC606B">
        <w:t xml:space="preserve"> e consentire di raggiungere e/o superare gli obiettivi di base prefissati dalla norma, privilegiando nell’ordine:</w:t>
      </w:r>
    </w:p>
    <w:p w:rsidR="00AC606B" w:rsidRDefault="00BC0184" w:rsidP="00BC0184">
      <w:pPr>
        <w:pStyle w:val="Paragrafoelenco"/>
        <w:numPr>
          <w:ilvl w:val="0"/>
          <w:numId w:val="1"/>
        </w:numPr>
        <w:spacing w:after="0" w:line="360" w:lineRule="auto"/>
        <w:jc w:val="both"/>
      </w:pPr>
      <w:r>
        <w:t>ottimizzazione del sistema di raccolta dei rifiuti;</w:t>
      </w:r>
      <w:r w:rsidR="00AC606B">
        <w:t xml:space="preserve"> </w:t>
      </w:r>
    </w:p>
    <w:p w:rsidR="00BC0184" w:rsidRDefault="00BC0184" w:rsidP="00BC0184">
      <w:pPr>
        <w:pStyle w:val="Paragrafoelenco"/>
        <w:numPr>
          <w:ilvl w:val="0"/>
          <w:numId w:val="1"/>
        </w:numPr>
        <w:spacing w:after="0" w:line="360" w:lineRule="auto"/>
        <w:jc w:val="both"/>
      </w:pPr>
      <w:r>
        <w:t>aumento dell’efficienza del servizio di pulizia del suolo pubblico;</w:t>
      </w:r>
    </w:p>
    <w:p w:rsidR="00BC0184" w:rsidRDefault="00BC0184" w:rsidP="00BC0184">
      <w:pPr>
        <w:pStyle w:val="Paragrafoelenco"/>
        <w:numPr>
          <w:ilvl w:val="0"/>
          <w:numId w:val="1"/>
        </w:numPr>
        <w:spacing w:after="0" w:line="360" w:lineRule="auto"/>
        <w:jc w:val="both"/>
      </w:pPr>
      <w:r>
        <w:t>costante incremento nel tempo della percentuale di raccolta differenziata, sia a livello qualitativo che a livello quantitativo, mediante il circuito di raccolta porta a porta;</w:t>
      </w:r>
    </w:p>
    <w:p w:rsidR="00BC0184" w:rsidRDefault="00BC0184" w:rsidP="00BC0184">
      <w:pPr>
        <w:pStyle w:val="Paragrafoelenco"/>
        <w:numPr>
          <w:ilvl w:val="0"/>
          <w:numId w:val="1"/>
        </w:numPr>
        <w:spacing w:after="0" w:line="360" w:lineRule="auto"/>
        <w:jc w:val="both"/>
      </w:pPr>
      <w:r>
        <w:t>prevenzione, tutela e salvaguardia dell’igiene e della salute pubblica;</w:t>
      </w:r>
    </w:p>
    <w:p w:rsidR="00BC0184" w:rsidRDefault="00A65A06" w:rsidP="00BC0184">
      <w:pPr>
        <w:pStyle w:val="Paragrafoelenco"/>
        <w:numPr>
          <w:ilvl w:val="0"/>
          <w:numId w:val="1"/>
        </w:numPr>
        <w:spacing w:after="0" w:line="360" w:lineRule="auto"/>
        <w:jc w:val="both"/>
      </w:pPr>
      <w:r>
        <w:t>sensibilizzazione dei cittadini alla raccolta differenziata;</w:t>
      </w:r>
    </w:p>
    <w:p w:rsidR="00AC606B" w:rsidRDefault="00AC606B" w:rsidP="00AC606B">
      <w:pPr>
        <w:spacing w:after="0" w:line="360" w:lineRule="auto"/>
        <w:jc w:val="both"/>
      </w:pPr>
      <w:r>
        <w:lastRenderedPageBreak/>
        <w:t>Quanto sopra al fine di ridurre il quantitativo di rifiuti solidi urbani indifferenziati da avviare allo smaltimento finale.</w:t>
      </w:r>
    </w:p>
    <w:p w:rsidR="00AC606B" w:rsidRDefault="00AC606B" w:rsidP="00AC606B">
      <w:pPr>
        <w:spacing w:after="0" w:line="360" w:lineRule="auto"/>
        <w:jc w:val="both"/>
      </w:pPr>
      <w:r>
        <w:t xml:space="preserve">La separazione dei rifiuti dovrà essere attuata alla fonte, attraverso modalità di raccolta tendenti alla individuazione e separazione delle singole frazioni merceologiche. </w:t>
      </w:r>
    </w:p>
    <w:p w:rsidR="00AC606B" w:rsidRDefault="00AC606B" w:rsidP="00AC606B">
      <w:pPr>
        <w:spacing w:after="0" w:line="360" w:lineRule="auto"/>
        <w:jc w:val="both"/>
      </w:pPr>
      <w:r>
        <w:t xml:space="preserve">Il servizio dovrà tendere a conseguire gli obiettivi di raccolta differenziata (RD) e a favorire, </w:t>
      </w:r>
      <w:r w:rsidR="00715946">
        <w:t>il recupero di materia stabilito</w:t>
      </w:r>
      <w:r>
        <w:t xml:space="preserve"> dalla vigente normativa, nel rispetto dei livelli minimi fissati dall’art. 9 comma 4 lettera a della </w:t>
      </w:r>
      <w:proofErr w:type="spellStart"/>
      <w:r>
        <w:t>L.R.</w:t>
      </w:r>
      <w:proofErr w:type="spellEnd"/>
      <w:r>
        <w:t xml:space="preserve"> </w:t>
      </w:r>
      <w:proofErr w:type="spellStart"/>
      <w:r>
        <w:t>n°</w:t>
      </w:r>
      <w:proofErr w:type="spellEnd"/>
      <w:r>
        <w:t xml:space="preserve"> 9/2010 </w:t>
      </w:r>
    </w:p>
    <w:p w:rsidR="00AC606B" w:rsidRPr="004A20BD" w:rsidRDefault="00AC606B" w:rsidP="00AC606B">
      <w:pPr>
        <w:spacing w:after="0" w:line="360" w:lineRule="auto"/>
        <w:jc w:val="both"/>
      </w:pPr>
      <w:r w:rsidRPr="004A20BD">
        <w:t xml:space="preserve">Il servizio dovrà altresì raggiungere i seguenti obiettivi: </w:t>
      </w:r>
    </w:p>
    <w:p w:rsidR="00AC606B" w:rsidRPr="004A20BD" w:rsidRDefault="00AC606B" w:rsidP="00AC606B">
      <w:pPr>
        <w:spacing w:after="0" w:line="360" w:lineRule="auto"/>
        <w:jc w:val="both"/>
      </w:pPr>
      <w:r w:rsidRPr="004A20BD">
        <w:t xml:space="preserve">• una riduzione percentuale dei quantitativi dei rifiuti solidi urbani indifferenziati (RI) conferiti in discarica pari alla percentuale di miglioramento raggiunta per la raccolta differenziata; </w:t>
      </w:r>
    </w:p>
    <w:p w:rsidR="00AC606B" w:rsidRPr="004A20BD" w:rsidRDefault="00AC606B" w:rsidP="00AC606B">
      <w:pPr>
        <w:spacing w:after="0" w:line="360" w:lineRule="auto"/>
        <w:jc w:val="both"/>
      </w:pPr>
      <w:r w:rsidRPr="004A20BD">
        <w:t>L’aggiudicazione del presente servizio avviene nel rispetto delle procedure di gara individuate dalla lettera di invito utilizzando i</w:t>
      </w:r>
      <w:r w:rsidR="00E16B99" w:rsidRPr="004A20BD">
        <w:t xml:space="preserve">l criterio </w:t>
      </w:r>
      <w:r w:rsidR="008915D1" w:rsidRPr="004A20BD">
        <w:t xml:space="preserve"> del</w:t>
      </w:r>
      <w:r w:rsidR="000545FA" w:rsidRPr="004A20BD">
        <w:t xml:space="preserve">l’offerta economicamente </w:t>
      </w:r>
      <w:proofErr w:type="spellStart"/>
      <w:r w:rsidR="000545FA" w:rsidRPr="004A20BD">
        <w:t>piu’</w:t>
      </w:r>
      <w:proofErr w:type="spellEnd"/>
      <w:r w:rsidR="000545FA" w:rsidRPr="004A20BD">
        <w:t xml:space="preserve"> vantaggiosa.</w:t>
      </w:r>
    </w:p>
    <w:p w:rsidR="00AC606B" w:rsidRPr="004A20BD" w:rsidRDefault="00AC606B" w:rsidP="00AC1849">
      <w:pPr>
        <w:spacing w:after="0" w:line="240" w:lineRule="auto"/>
        <w:jc w:val="center"/>
        <w:rPr>
          <w:b/>
        </w:rPr>
      </w:pPr>
      <w:r w:rsidRPr="004A20BD">
        <w:rPr>
          <w:b/>
        </w:rPr>
        <w:t>ART. 2</w:t>
      </w:r>
    </w:p>
    <w:p w:rsidR="00AC606B" w:rsidRPr="004A20BD" w:rsidRDefault="00AC606B" w:rsidP="00AC1849">
      <w:pPr>
        <w:spacing w:after="0" w:line="240" w:lineRule="auto"/>
        <w:jc w:val="center"/>
        <w:rPr>
          <w:b/>
        </w:rPr>
      </w:pPr>
      <w:r w:rsidRPr="004A20BD">
        <w:rPr>
          <w:b/>
        </w:rPr>
        <w:t>Descrizione del servizio</w:t>
      </w:r>
    </w:p>
    <w:p w:rsidR="004A20BD" w:rsidRDefault="004A20BD" w:rsidP="00AC606B">
      <w:pPr>
        <w:spacing w:after="0" w:line="360" w:lineRule="auto"/>
        <w:jc w:val="both"/>
      </w:pPr>
    </w:p>
    <w:p w:rsidR="00AC606B" w:rsidRPr="004A20BD" w:rsidRDefault="00AC606B" w:rsidP="00AC606B">
      <w:pPr>
        <w:spacing w:after="0" w:line="360" w:lineRule="auto"/>
        <w:jc w:val="both"/>
      </w:pPr>
      <w:r w:rsidRPr="004A20BD">
        <w:t xml:space="preserve">Il Servizio dovrà essere svolto </w:t>
      </w:r>
      <w:r w:rsidR="00936FD6" w:rsidRPr="004A20BD">
        <w:t xml:space="preserve">su tutto il </w:t>
      </w:r>
      <w:r w:rsidRPr="004A20BD">
        <w:t xml:space="preserve"> territorio del comune di Camporeale</w:t>
      </w:r>
      <w:r w:rsidR="00936FD6" w:rsidRPr="004A20BD">
        <w:t>.</w:t>
      </w:r>
      <w:r w:rsidRPr="004A20BD">
        <w:t xml:space="preserve"> </w:t>
      </w:r>
    </w:p>
    <w:p w:rsidR="00AC606B" w:rsidRPr="004A20BD" w:rsidRDefault="00AC606B" w:rsidP="00AC606B">
      <w:pPr>
        <w:spacing w:after="0" w:line="360" w:lineRule="auto"/>
        <w:jc w:val="both"/>
      </w:pPr>
      <w:r w:rsidRPr="004A20BD">
        <w:t xml:space="preserve">Il servizio oggetto di affidamento comprende i seguenti servizi di base: </w:t>
      </w:r>
    </w:p>
    <w:p w:rsidR="00AC606B" w:rsidRPr="004A20BD" w:rsidRDefault="00AC606B" w:rsidP="00AC606B">
      <w:pPr>
        <w:spacing w:after="0" w:line="360" w:lineRule="auto"/>
        <w:jc w:val="both"/>
      </w:pPr>
      <w:r w:rsidRPr="004A20BD">
        <w:t xml:space="preserve">• Servizi di spazzamento; </w:t>
      </w:r>
    </w:p>
    <w:p w:rsidR="003C47E5" w:rsidRPr="004A20BD" w:rsidRDefault="00AC606B" w:rsidP="000545FA">
      <w:pPr>
        <w:pStyle w:val="Paragrafoelenco"/>
        <w:numPr>
          <w:ilvl w:val="0"/>
          <w:numId w:val="8"/>
        </w:numPr>
        <w:ind w:left="142" w:right="-284" w:hanging="207"/>
        <w:jc w:val="both"/>
        <w:rPr>
          <w:bCs/>
        </w:rPr>
      </w:pPr>
      <w:r w:rsidRPr="004A20BD">
        <w:t xml:space="preserve">Raccolta differenziata con il metodo  </w:t>
      </w:r>
      <w:r w:rsidR="00211FE0" w:rsidRPr="004A20BD">
        <w:t>“</w:t>
      </w:r>
      <w:r w:rsidRPr="004A20BD">
        <w:t>porta a porta</w:t>
      </w:r>
      <w:r w:rsidR="00211FE0" w:rsidRPr="004A20BD">
        <w:t>”</w:t>
      </w:r>
      <w:r w:rsidRPr="004A20BD">
        <w:t xml:space="preserve"> </w:t>
      </w:r>
      <w:r w:rsidR="003C47E5" w:rsidRPr="004A20BD">
        <w:t xml:space="preserve">con la </w:t>
      </w:r>
      <w:r w:rsidR="003C47E5" w:rsidRPr="004A20BD">
        <w:rPr>
          <w:spacing w:val="6"/>
        </w:rPr>
        <w:t>con la selezione delle seguenti tipologie di rifiuto:</w:t>
      </w:r>
      <w:r w:rsidR="003C47E5" w:rsidRPr="004A20BD">
        <w:rPr>
          <w:b/>
        </w:rPr>
        <w:t xml:space="preserve"> </w:t>
      </w:r>
    </w:p>
    <w:p w:rsidR="003C47E5" w:rsidRPr="0074045F" w:rsidRDefault="003C47E5" w:rsidP="003C47E5">
      <w:pPr>
        <w:pStyle w:val="Paragrafoelenco"/>
        <w:jc w:val="both"/>
        <w:rPr>
          <w:b/>
          <w:i/>
        </w:rPr>
      </w:pPr>
    </w:p>
    <w:p w:rsidR="003C47E5" w:rsidRPr="003C47E5" w:rsidRDefault="003C47E5" w:rsidP="003C47E5">
      <w:pPr>
        <w:pStyle w:val="Paragrafoelenco"/>
        <w:jc w:val="both"/>
        <w:rPr>
          <w:b/>
        </w:rPr>
      </w:pPr>
      <w:r w:rsidRPr="003C47E5">
        <w:rPr>
          <w:b/>
        </w:rPr>
        <w:t>1) UMIDO ORGANICO</w:t>
      </w:r>
    </w:p>
    <w:p w:rsidR="003C47E5" w:rsidRPr="003C47E5" w:rsidRDefault="003C47E5" w:rsidP="003C47E5">
      <w:pPr>
        <w:ind w:left="360" w:firstLine="360"/>
        <w:jc w:val="both"/>
        <w:rPr>
          <w:b/>
        </w:rPr>
      </w:pPr>
      <w:r w:rsidRPr="003C47E5">
        <w:rPr>
          <w:b/>
        </w:rPr>
        <w:t xml:space="preserve">2) SECCO non riciclabile </w:t>
      </w:r>
    </w:p>
    <w:p w:rsidR="003C47E5" w:rsidRPr="003C47E5" w:rsidRDefault="000545FA" w:rsidP="003C47E5">
      <w:pPr>
        <w:ind w:left="360" w:firstLine="360"/>
        <w:jc w:val="both"/>
        <w:rPr>
          <w:b/>
        </w:rPr>
      </w:pPr>
      <w:r>
        <w:rPr>
          <w:b/>
        </w:rPr>
        <w:t>3) PLASTICA</w:t>
      </w:r>
    </w:p>
    <w:p w:rsidR="003C47E5" w:rsidRPr="003C47E5" w:rsidRDefault="003C47E5" w:rsidP="003C47E5">
      <w:pPr>
        <w:ind w:left="360" w:firstLine="360"/>
        <w:jc w:val="both"/>
        <w:rPr>
          <w:b/>
        </w:rPr>
      </w:pPr>
      <w:r w:rsidRPr="003C47E5">
        <w:rPr>
          <w:b/>
        </w:rPr>
        <w:t>4) VETRO ED ALLUMINIO</w:t>
      </w:r>
    </w:p>
    <w:p w:rsidR="003C47E5" w:rsidRPr="003C47E5" w:rsidRDefault="003C47E5" w:rsidP="003C47E5">
      <w:pPr>
        <w:ind w:left="360" w:firstLine="360"/>
        <w:jc w:val="both"/>
        <w:rPr>
          <w:b/>
        </w:rPr>
      </w:pPr>
      <w:r w:rsidRPr="003C47E5">
        <w:rPr>
          <w:b/>
        </w:rPr>
        <w:t>5) CARTA E CARTONE</w:t>
      </w:r>
    </w:p>
    <w:p w:rsidR="00AC606B" w:rsidRDefault="00AC606B" w:rsidP="00AC606B">
      <w:pPr>
        <w:spacing w:after="0" w:line="360" w:lineRule="auto"/>
        <w:jc w:val="both"/>
      </w:pPr>
      <w:r>
        <w:t xml:space="preserve">per un totale di n. </w:t>
      </w:r>
      <w:r w:rsidR="00F55C84">
        <w:t>6</w:t>
      </w:r>
      <w:r>
        <w:t xml:space="preserve"> interventi alla settimana con separazione </w:t>
      </w:r>
      <w:r w:rsidR="003C47E5">
        <w:t xml:space="preserve">delle </w:t>
      </w:r>
      <w:r>
        <w:t xml:space="preserve"> frazioni “umido” ( tre volte settimana: </w:t>
      </w:r>
      <w:proofErr w:type="spellStart"/>
      <w:r>
        <w:t>lunedi</w:t>
      </w:r>
      <w:proofErr w:type="spellEnd"/>
      <w:r>
        <w:t xml:space="preserve">, mercoledì e </w:t>
      </w:r>
      <w:r w:rsidR="003C47E5">
        <w:t>sabato</w:t>
      </w:r>
      <w:r>
        <w:t xml:space="preserve"> )</w:t>
      </w:r>
      <w:r w:rsidR="003C47E5">
        <w:t xml:space="preserve">, </w:t>
      </w:r>
      <w:r>
        <w:t xml:space="preserve"> </w:t>
      </w:r>
      <w:r w:rsidR="003C47E5">
        <w:t xml:space="preserve">plastica </w:t>
      </w:r>
      <w:r w:rsidR="0074045F">
        <w:t>(</w:t>
      </w:r>
      <w:r w:rsidR="003C47E5">
        <w:t>una volta settimana</w:t>
      </w:r>
      <w:r w:rsidR="0074045F">
        <w:t xml:space="preserve">: </w:t>
      </w:r>
      <w:proofErr w:type="spellStart"/>
      <w:r w:rsidR="003C47E5">
        <w:t>martedi</w:t>
      </w:r>
      <w:proofErr w:type="spellEnd"/>
      <w:r w:rsidR="00AE32A1">
        <w:t xml:space="preserve">), </w:t>
      </w:r>
      <w:r w:rsidR="00C73C49">
        <w:t>carta e cartone</w:t>
      </w:r>
      <w:r w:rsidR="00AE32A1">
        <w:t xml:space="preserve"> </w:t>
      </w:r>
      <w:r w:rsidR="0074045F">
        <w:t>(</w:t>
      </w:r>
      <w:r w:rsidR="00AE32A1">
        <w:t>una volta settimana</w:t>
      </w:r>
      <w:r w:rsidR="0074045F">
        <w:t xml:space="preserve">: </w:t>
      </w:r>
      <w:r w:rsidR="00C73C49">
        <w:t xml:space="preserve"> giovedì) vetro, alluminio e secco indifferenziato </w:t>
      </w:r>
      <w:r w:rsidR="00AE32A1">
        <w:t xml:space="preserve"> </w:t>
      </w:r>
      <w:r w:rsidR="0074045F">
        <w:t>(</w:t>
      </w:r>
      <w:r w:rsidR="00C73C49">
        <w:t xml:space="preserve">una volta a settimane alterne </w:t>
      </w:r>
      <w:r w:rsidR="0074045F">
        <w:t xml:space="preserve">: </w:t>
      </w:r>
      <w:proofErr w:type="spellStart"/>
      <w:r w:rsidR="00AE32A1">
        <w:t>venerdi</w:t>
      </w:r>
      <w:proofErr w:type="spellEnd"/>
      <w:r w:rsidR="00C73C49">
        <w:t xml:space="preserve"> </w:t>
      </w:r>
      <w:r w:rsidR="00AE32A1">
        <w:t>).</w:t>
      </w:r>
    </w:p>
    <w:p w:rsidR="00AC606B" w:rsidRDefault="00140158" w:rsidP="00EC62ED">
      <w:pPr>
        <w:pStyle w:val="Paragrafoelenco"/>
        <w:numPr>
          <w:ilvl w:val="0"/>
          <w:numId w:val="8"/>
        </w:numPr>
        <w:spacing w:after="0" w:line="360" w:lineRule="auto"/>
        <w:jc w:val="both"/>
      </w:pPr>
      <w:r>
        <w:t xml:space="preserve">Raccolta </w:t>
      </w:r>
      <w:proofErr w:type="spellStart"/>
      <w:r w:rsidR="00AC606B" w:rsidRPr="00140158">
        <w:t>sfalci</w:t>
      </w:r>
      <w:proofErr w:type="spellEnd"/>
      <w:r w:rsidR="00AC606B" w:rsidRPr="00140158">
        <w:t xml:space="preserve"> di potatura</w:t>
      </w:r>
      <w:r w:rsidR="00381FDF">
        <w:t>;</w:t>
      </w:r>
      <w:r w:rsidR="00AC606B">
        <w:t xml:space="preserve"> </w:t>
      </w:r>
    </w:p>
    <w:p w:rsidR="001072C3" w:rsidRDefault="001072C3" w:rsidP="001072C3">
      <w:pPr>
        <w:pStyle w:val="Paragrafoelenco"/>
        <w:numPr>
          <w:ilvl w:val="0"/>
          <w:numId w:val="8"/>
        </w:numPr>
        <w:spacing w:after="0" w:line="360" w:lineRule="auto"/>
        <w:jc w:val="both"/>
      </w:pPr>
      <w:r>
        <w:t>Raccolta degli ingombranti e dei beni durevoli;</w:t>
      </w:r>
    </w:p>
    <w:p w:rsidR="001072C3" w:rsidRDefault="001072C3" w:rsidP="001072C3">
      <w:pPr>
        <w:pStyle w:val="Paragrafoelenco"/>
        <w:numPr>
          <w:ilvl w:val="0"/>
          <w:numId w:val="8"/>
        </w:numPr>
        <w:spacing w:after="0" w:line="360" w:lineRule="auto"/>
        <w:jc w:val="both"/>
      </w:pPr>
      <w:r>
        <w:t>Raccolta apparecchiature elettriche ed elettroniche (RAEE);</w:t>
      </w:r>
    </w:p>
    <w:p w:rsidR="001072C3" w:rsidRDefault="001B1DF8" w:rsidP="001072C3">
      <w:pPr>
        <w:pStyle w:val="Paragrafoelenco"/>
        <w:numPr>
          <w:ilvl w:val="0"/>
          <w:numId w:val="8"/>
        </w:numPr>
        <w:spacing w:after="0" w:line="360" w:lineRule="auto"/>
        <w:jc w:val="both"/>
      </w:pPr>
      <w:r>
        <w:t xml:space="preserve">Raccolta degli imballaggi in </w:t>
      </w:r>
      <w:r w:rsidR="00381FDF">
        <w:t xml:space="preserve">carta e </w:t>
      </w:r>
      <w:r w:rsidR="00250313">
        <w:t xml:space="preserve">cartone degli esercizi commerciali; </w:t>
      </w:r>
    </w:p>
    <w:p w:rsidR="009A73B3" w:rsidRDefault="00381FDF" w:rsidP="009A73B3">
      <w:pPr>
        <w:pStyle w:val="Paragrafoelenco"/>
        <w:numPr>
          <w:ilvl w:val="0"/>
          <w:numId w:val="8"/>
        </w:numPr>
        <w:spacing w:after="0" w:line="360" w:lineRule="auto"/>
        <w:jc w:val="both"/>
      </w:pPr>
      <w:r>
        <w:t>Raccolta pile e farmaci scaduti;</w:t>
      </w:r>
    </w:p>
    <w:p w:rsidR="009A73B3" w:rsidRDefault="009A73B3" w:rsidP="009A73B3">
      <w:pPr>
        <w:pStyle w:val="Paragrafoelenco"/>
        <w:numPr>
          <w:ilvl w:val="0"/>
          <w:numId w:val="8"/>
        </w:numPr>
        <w:spacing w:after="0" w:line="360" w:lineRule="auto"/>
        <w:jc w:val="both"/>
      </w:pPr>
      <w:r w:rsidRPr="007F77D0">
        <w:t>Fornitura di sacchi per l</w:t>
      </w:r>
      <w:r>
        <w:t>a raccolta della frazione umida;</w:t>
      </w:r>
    </w:p>
    <w:p w:rsidR="009A73B3" w:rsidRDefault="009A73B3" w:rsidP="009A73B3">
      <w:pPr>
        <w:pStyle w:val="Paragrafoelenco"/>
        <w:numPr>
          <w:ilvl w:val="0"/>
          <w:numId w:val="8"/>
        </w:numPr>
        <w:spacing w:after="0" w:line="360" w:lineRule="auto"/>
        <w:jc w:val="both"/>
      </w:pPr>
      <w:r>
        <w:lastRenderedPageBreak/>
        <w:t xml:space="preserve">Il trasporto e conferimento delle frazioni differenziate presso i rispettivi impianti di destinazione finale di recupero; </w:t>
      </w:r>
    </w:p>
    <w:p w:rsidR="00AC606B" w:rsidRDefault="00AC606B" w:rsidP="009A73B3">
      <w:pPr>
        <w:pStyle w:val="Paragrafoelenco"/>
        <w:numPr>
          <w:ilvl w:val="0"/>
          <w:numId w:val="8"/>
        </w:numPr>
        <w:spacing w:after="0" w:line="360" w:lineRule="auto"/>
        <w:jc w:val="both"/>
      </w:pPr>
      <w:r>
        <w:t xml:space="preserve">Il ritiro ed il trasporto agli impianti di destinazione finale di trattamento o di stoccaggio dei rifiuti solidi urbani ed assimilati provenienti dalla pulizia del mercato rionale settimanale; </w:t>
      </w:r>
    </w:p>
    <w:p w:rsidR="00AC606B" w:rsidRDefault="00AC606B" w:rsidP="009A73B3">
      <w:pPr>
        <w:pStyle w:val="Paragrafoelenco"/>
        <w:numPr>
          <w:ilvl w:val="0"/>
          <w:numId w:val="8"/>
        </w:numPr>
        <w:spacing w:after="0" w:line="360" w:lineRule="auto"/>
        <w:jc w:val="both"/>
      </w:pPr>
      <w:r>
        <w:t xml:space="preserve">Pulizia mercato rionale; </w:t>
      </w:r>
    </w:p>
    <w:p w:rsidR="00684E9F" w:rsidRDefault="00684E9F" w:rsidP="009A73B3">
      <w:pPr>
        <w:pStyle w:val="Paragrafoelenco"/>
        <w:numPr>
          <w:ilvl w:val="0"/>
          <w:numId w:val="8"/>
        </w:numPr>
        <w:spacing w:after="0" w:line="360" w:lineRule="auto"/>
        <w:jc w:val="both"/>
      </w:pPr>
      <w:r>
        <w:t>Pulizia caditoie;</w:t>
      </w:r>
    </w:p>
    <w:p w:rsidR="00684E9F" w:rsidRDefault="00684E9F" w:rsidP="009A73B3">
      <w:pPr>
        <w:pStyle w:val="Paragrafoelenco"/>
        <w:numPr>
          <w:ilvl w:val="0"/>
          <w:numId w:val="8"/>
        </w:numPr>
        <w:spacing w:after="0" w:line="360" w:lineRule="auto"/>
        <w:jc w:val="both"/>
      </w:pPr>
      <w:r>
        <w:t>Pulitura cunette stradali;</w:t>
      </w:r>
    </w:p>
    <w:p w:rsidR="00F55423" w:rsidRDefault="00AC606B" w:rsidP="00F55423">
      <w:pPr>
        <w:spacing w:after="0" w:line="360" w:lineRule="auto"/>
        <w:jc w:val="both"/>
      </w:pPr>
      <w:r>
        <w:t xml:space="preserve">Gli impianti di destinazione nei quali il Comune ha la titolarità a conferire </w:t>
      </w:r>
      <w:r w:rsidR="00F55423">
        <w:t xml:space="preserve">i rifiuti </w:t>
      </w:r>
      <w:r w:rsidR="00381FDF">
        <w:t>saranno comunicati dall’</w:t>
      </w:r>
      <w:proofErr w:type="spellStart"/>
      <w:r w:rsidR="00381FDF">
        <w:t>A.C.</w:t>
      </w:r>
      <w:proofErr w:type="spellEnd"/>
      <w:r w:rsidR="00381FDF">
        <w:t xml:space="preserve"> all’</w:t>
      </w:r>
      <w:r w:rsidR="00F55423">
        <w:t>inizio del servizio, tutti con oneri a carico dell’</w:t>
      </w:r>
      <w:proofErr w:type="spellStart"/>
      <w:r w:rsidR="00F55423">
        <w:t>A.C.</w:t>
      </w:r>
      <w:proofErr w:type="spellEnd"/>
    </w:p>
    <w:p w:rsidR="00F55423" w:rsidRDefault="008B384B" w:rsidP="00AC606B">
      <w:pPr>
        <w:spacing w:after="0" w:line="360" w:lineRule="auto"/>
        <w:jc w:val="both"/>
      </w:pPr>
      <w:r>
        <w:t>Spettano a</w:t>
      </w:r>
      <w:r w:rsidR="00AC606B">
        <w:t>ll</w:t>
      </w:r>
      <w:r w:rsidR="00735C2B">
        <w:t xml:space="preserve">a stazione appaltante </w:t>
      </w:r>
      <w:r w:rsidR="00AC606B">
        <w:t xml:space="preserve">i benefici derivanti i contributi CONAI e/o i ricavi da cessione di frazioni riciclabili e delle FMS (carta, cartone,plastica, vetro, legno metalli). </w:t>
      </w:r>
    </w:p>
    <w:p w:rsidR="00AC606B" w:rsidRDefault="00AC606B" w:rsidP="00AC606B">
      <w:pPr>
        <w:spacing w:after="0" w:line="360" w:lineRule="auto"/>
        <w:jc w:val="both"/>
      </w:pPr>
      <w:r>
        <w:t xml:space="preserve"> Sono a carico dell’</w:t>
      </w:r>
      <w:proofErr w:type="spellStart"/>
      <w:r w:rsidR="00EE2FC4">
        <w:t>A.C.</w:t>
      </w:r>
      <w:proofErr w:type="spellEnd"/>
      <w:r w:rsidR="00EE2FC4">
        <w:t xml:space="preserve"> </w:t>
      </w:r>
      <w:r>
        <w:t>gli oneri di smaltimento di tutti i rifiuti ingombranti e dei rifiuti pericolosi (RUP), per i quali l’impianto sarà scelto dall</w:t>
      </w:r>
      <w:r w:rsidR="00EE2FC4">
        <w:t xml:space="preserve">’ </w:t>
      </w:r>
      <w:proofErr w:type="spellStart"/>
      <w:r w:rsidR="00EE2FC4">
        <w:t>A.C.</w:t>
      </w:r>
      <w:proofErr w:type="spellEnd"/>
      <w:r>
        <w:t xml:space="preserve">; </w:t>
      </w:r>
    </w:p>
    <w:p w:rsidR="00AC606B" w:rsidRDefault="00AC606B" w:rsidP="00AC1849">
      <w:pPr>
        <w:spacing w:after="0" w:line="240" w:lineRule="auto"/>
        <w:jc w:val="center"/>
        <w:rPr>
          <w:b/>
          <w:bCs/>
        </w:rPr>
      </w:pPr>
      <w:r>
        <w:rPr>
          <w:b/>
          <w:bCs/>
        </w:rPr>
        <w:t>ART. 3</w:t>
      </w:r>
    </w:p>
    <w:p w:rsidR="00AC606B" w:rsidRDefault="00AC606B" w:rsidP="00AC1849">
      <w:pPr>
        <w:spacing w:after="0" w:line="240" w:lineRule="auto"/>
        <w:jc w:val="center"/>
        <w:rPr>
          <w:b/>
          <w:bCs/>
        </w:rPr>
      </w:pPr>
      <w:r>
        <w:rPr>
          <w:b/>
          <w:bCs/>
        </w:rPr>
        <w:t>Personale</w:t>
      </w:r>
    </w:p>
    <w:p w:rsidR="004A20BD" w:rsidRDefault="004A20BD" w:rsidP="00AC606B">
      <w:pPr>
        <w:spacing w:after="0" w:line="360" w:lineRule="auto"/>
        <w:jc w:val="both"/>
      </w:pPr>
    </w:p>
    <w:p w:rsidR="00AC606B" w:rsidRDefault="00AC606B" w:rsidP="00AC606B">
      <w:pPr>
        <w:spacing w:after="0" w:line="360" w:lineRule="auto"/>
        <w:jc w:val="both"/>
      </w:pPr>
      <w:r>
        <w:t xml:space="preserve">Per ciò che riguarda i rapporti con il personale si farà riferimento a quanto stabilito dal Contratto collettivo Nazionale del Lavoro (CCNL), del settore dell’igiene pubblica (contratto FISE/ASSOAMBIENTE) </w:t>
      </w:r>
    </w:p>
    <w:p w:rsidR="00DC77A5" w:rsidRDefault="00AC606B" w:rsidP="00AC606B">
      <w:pPr>
        <w:spacing w:after="0" w:line="360" w:lineRule="auto"/>
        <w:jc w:val="both"/>
      </w:pPr>
      <w:r>
        <w:t xml:space="preserve">Al fine di assicurare la salvaguardia dell’occupazione e delle professionalità maturate nella esecuzione dei servizi condotti dalla precedente gestione sul territorio interessato dal presente appalto, la Stazione Appaltante metterà a disposizione con tutta la documentazione oggetto della gara l’elenco nominativo del personale distinti per qualifica, data di assunzione. L’appaltatore dovrà tenere conto e rispettare quanto stabilito dalla normativa vigente, dall’art. 19 comma 8 della </w:t>
      </w:r>
      <w:proofErr w:type="spellStart"/>
      <w:r>
        <w:t>L.R.</w:t>
      </w:r>
      <w:proofErr w:type="spellEnd"/>
      <w:r>
        <w:t xml:space="preserve"> n.9 del 08/04/2010 e </w:t>
      </w:r>
      <w:proofErr w:type="spellStart"/>
      <w:r>
        <w:t>s.m.i.</w:t>
      </w:r>
      <w:proofErr w:type="spellEnd"/>
      <w:r>
        <w:t xml:space="preserve">, </w:t>
      </w:r>
      <w:r w:rsidR="00A009B8">
        <w:t xml:space="preserve">dall’art. 50 del </w:t>
      </w:r>
      <w:proofErr w:type="spellStart"/>
      <w:r w:rsidR="00A009B8">
        <w:t>D.Legs</w:t>
      </w:r>
      <w:proofErr w:type="spellEnd"/>
      <w:r w:rsidR="00A009B8">
        <w:t xml:space="preserve">.50/2016, </w:t>
      </w:r>
      <w:r>
        <w:t xml:space="preserve">dal </w:t>
      </w:r>
      <w:proofErr w:type="spellStart"/>
      <w:r>
        <w:t>D.Lgs.</w:t>
      </w:r>
      <w:proofErr w:type="spellEnd"/>
      <w:r>
        <w:t xml:space="preserve"> n°152/2006 art. 202, nonché dall’Accordo Quadro sottoscritto tra l’Assessorato Regionale dell’Energia e dei Servizi di Pubblica Utilità e le par</w:t>
      </w:r>
      <w:r w:rsidR="00DC77A5">
        <w:t xml:space="preserve">ti sociali del 6/8/2013 e </w:t>
      </w:r>
      <w:r w:rsidR="00515E17">
        <w:t>consequenziali.</w:t>
      </w:r>
    </w:p>
    <w:p w:rsidR="00AC606B" w:rsidRPr="009C44F3" w:rsidRDefault="00AC606B" w:rsidP="00AC606B">
      <w:pPr>
        <w:spacing w:after="0" w:line="360" w:lineRule="auto"/>
        <w:jc w:val="both"/>
      </w:pPr>
      <w:r>
        <w:t xml:space="preserve">A tal fine, l’operatore economico </w:t>
      </w:r>
      <w:r w:rsidR="009C44F3">
        <w:t>si impegna</w:t>
      </w:r>
      <w:r w:rsidR="005803F1">
        <w:t xml:space="preserve">, a pena di esclusione, </w:t>
      </w:r>
      <w:r w:rsidR="009C44F3">
        <w:t xml:space="preserve"> ad accettare la “</w:t>
      </w:r>
      <w:r w:rsidR="009C44F3" w:rsidRPr="009C44F3">
        <w:rPr>
          <w:i/>
        </w:rPr>
        <w:t>clausola sul personale</w:t>
      </w:r>
      <w:r w:rsidR="009C44F3">
        <w:t>”</w:t>
      </w:r>
      <w:r w:rsidR="00592A6F">
        <w:t>. L’affidatario è tenuto ad impegnare nell’esecuzione del contratto, in via prioritaria, i lavoratori già in servizio presso la soci</w:t>
      </w:r>
      <w:r w:rsidR="005803F1">
        <w:t>e</w:t>
      </w:r>
      <w:r w:rsidR="00592A6F">
        <w:t>tà d’</w:t>
      </w:r>
      <w:r w:rsidR="005803F1">
        <w:t>a</w:t>
      </w:r>
      <w:r w:rsidR="00592A6F">
        <w:t>mbito Alto Belice Ambiente spa (ATO PA2</w:t>
      </w:r>
      <w:r w:rsidR="005803F1">
        <w:t>)</w:t>
      </w:r>
      <w:r w:rsidRPr="00291AA4">
        <w:rPr>
          <w:b/>
        </w:rPr>
        <w:t xml:space="preserve">. </w:t>
      </w:r>
    </w:p>
    <w:p w:rsidR="00270612" w:rsidRDefault="00AC606B" w:rsidP="00270612">
      <w:pPr>
        <w:spacing w:after="0" w:line="360" w:lineRule="auto"/>
        <w:jc w:val="both"/>
      </w:pPr>
      <w:r>
        <w:t>Il suddetto obbligo d’assunzione opererà nei confronti dell’aggiudicatario nei limiti numerici e di qualifica armonizzabili con la propria organizzazione d’impresa (AVCP parere n. 19/14 del 30/04/2014</w:t>
      </w:r>
      <w:r w:rsidR="00A26DA5">
        <w:t>);</w:t>
      </w:r>
      <w:r>
        <w:t xml:space="preserve"> </w:t>
      </w:r>
      <w:r>
        <w:br/>
        <w:t xml:space="preserve">L’ appaltatore inoltre al fine di garantire al massimo possibile gli attuali livelli di occupazione,sempre nei limiti di cui al precedente comma,ed in presenza dei presupposti previsti dall’art.10 CCNL 2011-2013, procederà alle assunzioni con contratti di lavoro a tempo parziale </w:t>
      </w:r>
      <w:r w:rsidR="00270612" w:rsidRPr="00440B89">
        <w:t>di ventiquattro ore settimanali per gli operatori e di trenta ore per gli autisti</w:t>
      </w:r>
      <w:r w:rsidR="00270612">
        <w:t xml:space="preserve">. </w:t>
      </w:r>
    </w:p>
    <w:p w:rsidR="004A20BD" w:rsidRDefault="004A20BD" w:rsidP="00AC1849">
      <w:pPr>
        <w:spacing w:after="0" w:line="240" w:lineRule="auto"/>
        <w:jc w:val="center"/>
        <w:rPr>
          <w:b/>
        </w:rPr>
      </w:pPr>
    </w:p>
    <w:p w:rsidR="00AC606B" w:rsidRPr="00456333" w:rsidRDefault="00AC606B" w:rsidP="00AC1849">
      <w:pPr>
        <w:spacing w:after="0" w:line="240" w:lineRule="auto"/>
        <w:jc w:val="center"/>
        <w:rPr>
          <w:b/>
          <w:bCs/>
        </w:rPr>
      </w:pPr>
      <w:r w:rsidRPr="00456333">
        <w:rPr>
          <w:b/>
        </w:rPr>
        <w:lastRenderedPageBreak/>
        <w:t xml:space="preserve">ART.4 </w:t>
      </w:r>
      <w:r w:rsidRPr="00456333">
        <w:rPr>
          <w:b/>
        </w:rPr>
        <w:br/>
      </w:r>
      <w:r w:rsidRPr="00C260CD">
        <w:rPr>
          <w:b/>
          <w:bCs/>
        </w:rPr>
        <w:t>Spazzamento stradale</w:t>
      </w:r>
    </w:p>
    <w:p w:rsidR="004A20BD" w:rsidRDefault="004A20BD" w:rsidP="00AC606B">
      <w:pPr>
        <w:spacing w:after="0" w:line="360" w:lineRule="auto"/>
        <w:jc w:val="both"/>
        <w:rPr>
          <w:i/>
          <w:iCs/>
        </w:rPr>
      </w:pPr>
    </w:p>
    <w:p w:rsidR="00C638C2" w:rsidRDefault="00C638C2" w:rsidP="00AC606B">
      <w:pPr>
        <w:spacing w:after="0" w:line="360" w:lineRule="auto"/>
        <w:jc w:val="both"/>
        <w:rPr>
          <w:iCs/>
        </w:rPr>
      </w:pPr>
      <w:r>
        <w:rPr>
          <w:i/>
          <w:iCs/>
        </w:rPr>
        <w:t xml:space="preserve">Tipo di servizio: </w:t>
      </w:r>
      <w:r w:rsidRPr="00C638C2">
        <w:rPr>
          <w:iCs/>
        </w:rPr>
        <w:t>Pulizia manuale e meccanizzata</w:t>
      </w:r>
      <w:r w:rsidR="00E0714A">
        <w:rPr>
          <w:iCs/>
        </w:rPr>
        <w:t>;</w:t>
      </w:r>
    </w:p>
    <w:p w:rsidR="00E0714A" w:rsidRDefault="00E0714A" w:rsidP="00AC606B">
      <w:pPr>
        <w:spacing w:after="0" w:line="360" w:lineRule="auto"/>
        <w:jc w:val="both"/>
        <w:rPr>
          <w:iCs/>
        </w:rPr>
      </w:pPr>
      <w:r>
        <w:rPr>
          <w:iCs/>
        </w:rPr>
        <w:t>Oggetto del servizio: Strade, piazze spazi pubblici e/o ad uso pubblico;</w:t>
      </w:r>
    </w:p>
    <w:p w:rsidR="001B3EEF" w:rsidRDefault="00E0714A" w:rsidP="001B3EEF">
      <w:pPr>
        <w:spacing w:after="0" w:line="360" w:lineRule="auto"/>
        <w:jc w:val="both"/>
      </w:pPr>
      <w:r>
        <w:rPr>
          <w:iCs/>
        </w:rPr>
        <w:t xml:space="preserve">Frequenza: la pulizia manuale dovrà essere effettuata </w:t>
      </w:r>
      <w:r w:rsidR="00F12189">
        <w:rPr>
          <w:iCs/>
        </w:rPr>
        <w:t xml:space="preserve">con cadenza bisettimanale </w:t>
      </w:r>
      <w:r w:rsidR="00AB2EF1">
        <w:rPr>
          <w:iCs/>
        </w:rPr>
        <w:t xml:space="preserve">sia al </w:t>
      </w:r>
      <w:r w:rsidR="00A40860">
        <w:rPr>
          <w:iCs/>
        </w:rPr>
        <w:t>V</w:t>
      </w:r>
      <w:r w:rsidR="00AB2EF1">
        <w:rPr>
          <w:iCs/>
        </w:rPr>
        <w:t xml:space="preserve">ecchio che al </w:t>
      </w:r>
      <w:r w:rsidR="00A40860">
        <w:rPr>
          <w:iCs/>
        </w:rPr>
        <w:t>N</w:t>
      </w:r>
      <w:r w:rsidR="00AB2EF1">
        <w:rPr>
          <w:iCs/>
        </w:rPr>
        <w:t xml:space="preserve">uovo </w:t>
      </w:r>
      <w:r w:rsidR="00A40860">
        <w:rPr>
          <w:iCs/>
        </w:rPr>
        <w:t>Centro</w:t>
      </w:r>
      <w:r w:rsidR="00AB2EF1">
        <w:rPr>
          <w:iCs/>
        </w:rPr>
        <w:t xml:space="preserve"> </w:t>
      </w:r>
      <w:r w:rsidR="00F12189">
        <w:rPr>
          <w:iCs/>
        </w:rPr>
        <w:t>e</w:t>
      </w:r>
      <w:r w:rsidR="00A40860">
        <w:rPr>
          <w:iCs/>
        </w:rPr>
        <w:t>,</w:t>
      </w:r>
      <w:r w:rsidR="00F12189">
        <w:rPr>
          <w:iCs/>
        </w:rPr>
        <w:t xml:space="preserve"> con cadenza trisettimanale nelle seguenti strade del </w:t>
      </w:r>
      <w:r w:rsidR="00A40860">
        <w:rPr>
          <w:iCs/>
        </w:rPr>
        <w:t>V</w:t>
      </w:r>
      <w:r w:rsidR="00F12189">
        <w:rPr>
          <w:iCs/>
        </w:rPr>
        <w:t>ecchio</w:t>
      </w:r>
      <w:r w:rsidR="00A40860">
        <w:rPr>
          <w:iCs/>
        </w:rPr>
        <w:t xml:space="preserve"> Centro </w:t>
      </w:r>
      <w:r w:rsidR="00F12189">
        <w:rPr>
          <w:iCs/>
        </w:rPr>
        <w:t xml:space="preserve">: </w:t>
      </w:r>
      <w:r w:rsidR="00AC606B">
        <w:t xml:space="preserve"> via Principe, via Umberto </w:t>
      </w:r>
      <w:r w:rsidR="00AC606B">
        <w:rPr>
          <w:rFonts w:ascii="Helvetica, sans-serif" w:hAnsi="Helvetica, sans-serif"/>
          <w:b/>
          <w:bCs/>
          <w:sz w:val="12"/>
          <w:szCs w:val="12"/>
        </w:rPr>
        <w:t xml:space="preserve">, </w:t>
      </w:r>
      <w:r w:rsidR="00AC606B">
        <w:t xml:space="preserve">via Roma, via </w:t>
      </w:r>
      <w:proofErr w:type="spellStart"/>
      <w:r w:rsidR="00AC606B">
        <w:t>L.Caruso</w:t>
      </w:r>
      <w:proofErr w:type="spellEnd"/>
      <w:r w:rsidR="00AC606B">
        <w:t>, via Calvario, via Belvedere, atrio Principe,</w:t>
      </w:r>
      <w:r w:rsidR="00F12189">
        <w:t xml:space="preserve"> </w:t>
      </w:r>
      <w:r w:rsidR="00AC606B">
        <w:t>vicolo Pirandello, via Minghetti dalla via Roma</w:t>
      </w:r>
      <w:r w:rsidR="00D7307E">
        <w:t xml:space="preserve"> alla via </w:t>
      </w:r>
      <w:proofErr w:type="spellStart"/>
      <w:r w:rsidR="00D7307E">
        <w:t>Caronia</w:t>
      </w:r>
      <w:proofErr w:type="spellEnd"/>
      <w:r w:rsidR="00D7307E">
        <w:t xml:space="preserve">, via Pascoli. </w:t>
      </w:r>
    </w:p>
    <w:p w:rsidR="001B3EEF" w:rsidRDefault="001B3EEF" w:rsidP="001B3EEF">
      <w:pPr>
        <w:spacing w:after="0" w:line="360" w:lineRule="auto"/>
        <w:jc w:val="both"/>
      </w:pPr>
      <w:r>
        <w:t>Lo s</w:t>
      </w:r>
      <w:r w:rsidR="004647C3">
        <w:t>p</w:t>
      </w:r>
      <w:r>
        <w:t xml:space="preserve">azzamento settimanale dell’area mercatino in via Minghetti e D’Annunzio. </w:t>
      </w:r>
    </w:p>
    <w:p w:rsidR="00F12189" w:rsidRDefault="00F12189" w:rsidP="00AC606B">
      <w:pPr>
        <w:spacing w:after="0" w:line="360" w:lineRule="auto"/>
        <w:jc w:val="both"/>
      </w:pPr>
      <w:r>
        <w:t>La pulizia meccanizzata sarà effettuata due volte al mese.</w:t>
      </w:r>
    </w:p>
    <w:p w:rsidR="008E4403" w:rsidRDefault="0045520C" w:rsidP="00AC606B">
      <w:pPr>
        <w:spacing w:after="0" w:line="360" w:lineRule="auto"/>
        <w:jc w:val="both"/>
      </w:pPr>
      <w:r>
        <w:t xml:space="preserve">Il servizio di spazzamento consiste nell’accurata pulizia di tutti bordi strada </w:t>
      </w:r>
      <w:r w:rsidR="005D56E7">
        <w:t xml:space="preserve">e cunette </w:t>
      </w:r>
      <w:r>
        <w:t>lungo i marciapiedi, str</w:t>
      </w:r>
      <w:r w:rsidR="006F6C6B">
        <w:t>a</w:t>
      </w:r>
      <w:r>
        <w:t xml:space="preserve">de, piazze, spazi pubblici e/o ad uso pubblico. La </w:t>
      </w:r>
      <w:r w:rsidR="006F6C6B">
        <w:t xml:space="preserve">pulizia dovrà essere effettuata manualmente dagli operatori ecologici e/o da un mezzo meccanico quale spazzatrice </w:t>
      </w:r>
      <w:r w:rsidR="008E4403">
        <w:t>con autista, con l’ausilio di un operatore a terra correda</w:t>
      </w:r>
      <w:r w:rsidR="009860AF">
        <w:t>to da pala e scopa e/o soffione, avvalendosi anche di aspiratori automatici.</w:t>
      </w:r>
      <w:r w:rsidR="008E4403">
        <w:t xml:space="preserve"> </w:t>
      </w:r>
    </w:p>
    <w:p w:rsidR="00A40860" w:rsidRDefault="008E4403" w:rsidP="00AC606B">
      <w:pPr>
        <w:spacing w:after="0" w:line="360" w:lineRule="auto"/>
        <w:jc w:val="both"/>
      </w:pPr>
      <w:r>
        <w:t>Lo spazzamento dovrà garantire la rimozione dei rifiuti d</w:t>
      </w:r>
      <w:r w:rsidR="001B3EEF">
        <w:t>a</w:t>
      </w:r>
      <w:r>
        <w:t>lle strade, dalle piazze, dai vicoli, dai marciapiedi, dagli spazi pubblici e/o ad uso pubblico</w:t>
      </w:r>
      <w:r w:rsidR="001B3EEF">
        <w:t>,</w:t>
      </w:r>
      <w:r>
        <w:t xml:space="preserve"> sia manualmente che mec</w:t>
      </w:r>
      <w:r w:rsidR="003B39DF">
        <w:t>canicamente (laddove possibile) e l’accurata pulizia delle cunette stradali.</w:t>
      </w:r>
      <w:r>
        <w:t xml:space="preserve"> </w:t>
      </w:r>
    </w:p>
    <w:p w:rsidR="00AC606B" w:rsidRDefault="00D7307E" w:rsidP="00AC606B">
      <w:pPr>
        <w:spacing w:after="0" w:line="360" w:lineRule="auto"/>
        <w:jc w:val="both"/>
      </w:pPr>
      <w:r>
        <w:t>Nel servizio di spazzamento è compreso il taglio e l’asporto dell’erba, anche attraverso intervento di diserbo, limitatamente alla sede stradale bitumata ed ai marciapiedi. Il servizio prevede inoltre lo svuotamento dei contenitori gettacarte.</w:t>
      </w:r>
    </w:p>
    <w:p w:rsidR="00AC606B" w:rsidRPr="00AC1849" w:rsidRDefault="00AC606B" w:rsidP="00AC1849">
      <w:pPr>
        <w:spacing w:after="0" w:line="240" w:lineRule="auto"/>
        <w:jc w:val="center"/>
        <w:rPr>
          <w:b/>
          <w:bCs/>
        </w:rPr>
      </w:pPr>
      <w:r w:rsidRPr="00AC1849">
        <w:rPr>
          <w:b/>
          <w:bCs/>
        </w:rPr>
        <w:t>ART.5</w:t>
      </w:r>
    </w:p>
    <w:p w:rsidR="00AC606B" w:rsidRDefault="00AC606B" w:rsidP="00AC1849">
      <w:pPr>
        <w:spacing w:after="0" w:line="240" w:lineRule="auto"/>
        <w:jc w:val="center"/>
        <w:rPr>
          <w:b/>
          <w:bCs/>
        </w:rPr>
      </w:pPr>
      <w:r w:rsidRPr="00AC1849">
        <w:rPr>
          <w:b/>
          <w:bCs/>
        </w:rPr>
        <w:t xml:space="preserve"> Metodo di raccolta</w:t>
      </w:r>
      <w:r>
        <w:rPr>
          <w:b/>
          <w:bCs/>
        </w:rPr>
        <w:t>.</w:t>
      </w:r>
    </w:p>
    <w:p w:rsidR="0021203C" w:rsidRDefault="0021203C" w:rsidP="00AC606B">
      <w:pPr>
        <w:spacing w:after="0" w:line="360" w:lineRule="auto"/>
        <w:jc w:val="both"/>
      </w:pPr>
    </w:p>
    <w:p w:rsidR="00112AC8" w:rsidRDefault="00AC606B" w:rsidP="00AC606B">
      <w:pPr>
        <w:spacing w:after="0" w:line="360" w:lineRule="auto"/>
        <w:jc w:val="both"/>
      </w:pPr>
      <w:r>
        <w:t xml:space="preserve">La raccolta ed il trasporto dei rifiuti solidi urbani ed il conferimento dei rifiuti ad essi assimilati dovrà avvenire nel rispetto dei principi di cui all’articolo 1 ed in coerenza di quanto richiamato nel presente capitolato. </w:t>
      </w:r>
      <w:r>
        <w:br/>
      </w:r>
      <w:r w:rsidR="00112AC8">
        <w:t xml:space="preserve">Il sistema da adottare è quello </w:t>
      </w:r>
      <w:r>
        <w:t xml:space="preserve">della raccolta  </w:t>
      </w:r>
      <w:r w:rsidR="000B7CD8">
        <w:t>“</w:t>
      </w:r>
      <w:r>
        <w:t>porta a porta</w:t>
      </w:r>
      <w:r w:rsidR="000B7CD8">
        <w:t>”</w:t>
      </w:r>
      <w:r>
        <w:t xml:space="preserve"> distinguendo l</w:t>
      </w:r>
      <w:r w:rsidR="00112AC8">
        <w:t>e seguenti tipologie di rifiuti:</w:t>
      </w:r>
    </w:p>
    <w:p w:rsidR="00112AC8" w:rsidRPr="00E74AF2" w:rsidRDefault="00AC606B" w:rsidP="009860AF">
      <w:pPr>
        <w:pStyle w:val="Paragrafoelenco"/>
        <w:tabs>
          <w:tab w:val="left" w:pos="2977"/>
        </w:tabs>
        <w:ind w:left="0"/>
      </w:pPr>
      <w:r w:rsidRPr="00E74AF2">
        <w:t xml:space="preserve"> </w:t>
      </w:r>
      <w:r w:rsidR="00112AC8" w:rsidRPr="00E74AF2">
        <w:t>UMIDO ORGANICO</w:t>
      </w:r>
      <w:r w:rsidR="00E74AF2">
        <w:t xml:space="preserve">                        </w:t>
      </w:r>
      <w:r w:rsidR="009860AF">
        <w:t xml:space="preserve"> </w:t>
      </w:r>
    </w:p>
    <w:p w:rsidR="00112AC8" w:rsidRPr="00E74AF2" w:rsidRDefault="00112AC8" w:rsidP="00E74AF2">
      <w:pPr>
        <w:ind w:left="360" w:hanging="360"/>
        <w:jc w:val="both"/>
      </w:pPr>
      <w:r w:rsidRPr="00E74AF2">
        <w:t xml:space="preserve">SECCO non riciclabile </w:t>
      </w:r>
      <w:r w:rsidR="00E74AF2">
        <w:t xml:space="preserve">                 </w:t>
      </w:r>
      <w:r w:rsidR="009860AF">
        <w:t xml:space="preserve"> </w:t>
      </w:r>
      <w:r w:rsidR="0021203C">
        <w:t xml:space="preserve"> </w:t>
      </w:r>
    </w:p>
    <w:p w:rsidR="00112AC8" w:rsidRPr="00E74AF2" w:rsidRDefault="00112AC8" w:rsidP="00E74AF2">
      <w:pPr>
        <w:ind w:left="360" w:hanging="360"/>
        <w:jc w:val="both"/>
      </w:pPr>
      <w:r w:rsidRPr="00E74AF2">
        <w:t>PLASTICA</w:t>
      </w:r>
      <w:r w:rsidR="00E74AF2">
        <w:t xml:space="preserve">                                       </w:t>
      </w:r>
      <w:r w:rsidR="009860AF">
        <w:t xml:space="preserve"> </w:t>
      </w:r>
    </w:p>
    <w:p w:rsidR="00112AC8" w:rsidRPr="00E74AF2" w:rsidRDefault="00112AC8" w:rsidP="009860AF">
      <w:pPr>
        <w:tabs>
          <w:tab w:val="left" w:pos="2977"/>
        </w:tabs>
        <w:ind w:left="360" w:hanging="360"/>
        <w:jc w:val="both"/>
      </w:pPr>
      <w:r w:rsidRPr="00E74AF2">
        <w:t>VETRO ED ALLUMINIO</w:t>
      </w:r>
      <w:r w:rsidR="00E74AF2">
        <w:t xml:space="preserve">   </w:t>
      </w:r>
      <w:r w:rsidR="003E3DDB">
        <w:t xml:space="preserve">              </w:t>
      </w:r>
      <w:r w:rsidR="009860AF">
        <w:t xml:space="preserve">  </w:t>
      </w:r>
    </w:p>
    <w:p w:rsidR="00112AC8" w:rsidRDefault="00112AC8" w:rsidP="00E74AF2">
      <w:pPr>
        <w:ind w:left="360" w:hanging="360"/>
        <w:jc w:val="both"/>
      </w:pPr>
      <w:r w:rsidRPr="00E74AF2">
        <w:t>CARTA E CARTONE</w:t>
      </w:r>
      <w:r w:rsidR="002D6695">
        <w:t xml:space="preserve">                       </w:t>
      </w:r>
      <w:r w:rsidR="009860AF">
        <w:t xml:space="preserve"> </w:t>
      </w:r>
    </w:p>
    <w:p w:rsidR="004647C3" w:rsidRDefault="004647C3" w:rsidP="00E74AF2">
      <w:pPr>
        <w:ind w:left="360" w:hanging="360"/>
        <w:jc w:val="both"/>
      </w:pPr>
      <w:r>
        <w:t>APPARECCHIATURE ELETTRICHE ED ELETTRONICHE FUORI USO (RAEE)</w:t>
      </w:r>
    </w:p>
    <w:p w:rsidR="004647C3" w:rsidRDefault="004647C3" w:rsidP="00E74AF2">
      <w:pPr>
        <w:ind w:left="360" w:hanging="360"/>
        <w:jc w:val="both"/>
      </w:pPr>
      <w:r>
        <w:t>INGOMBRANTI</w:t>
      </w:r>
    </w:p>
    <w:p w:rsidR="00AC606B" w:rsidRDefault="00AC606B" w:rsidP="00AC606B">
      <w:pPr>
        <w:spacing w:after="0" w:line="360" w:lineRule="auto"/>
        <w:jc w:val="both"/>
        <w:rPr>
          <w:b/>
          <w:bCs/>
        </w:rPr>
      </w:pPr>
      <w:r w:rsidRPr="000B7CD8">
        <w:rPr>
          <w:b/>
          <w:bCs/>
        </w:rPr>
        <w:lastRenderedPageBreak/>
        <w:t>Raccolta delle frazioni differenziate secca e umida.</w:t>
      </w:r>
      <w:r>
        <w:rPr>
          <w:b/>
          <w:bCs/>
        </w:rPr>
        <w:t xml:space="preserve"> </w:t>
      </w:r>
    </w:p>
    <w:p w:rsidR="00AC606B" w:rsidRDefault="00AC606B" w:rsidP="00AC606B">
      <w:pPr>
        <w:spacing w:after="0" w:line="360" w:lineRule="auto"/>
        <w:jc w:val="both"/>
      </w:pPr>
      <w:r>
        <w:t xml:space="preserve">Il servizio di raccolta differenziata dovrà essere organizzato con criteri che privilegino l’efficacia, l’efficienza e l’economicità del servizio e con lo scopo di: </w:t>
      </w:r>
    </w:p>
    <w:p w:rsidR="00AC606B" w:rsidRDefault="00AC606B" w:rsidP="00AC606B">
      <w:pPr>
        <w:spacing w:after="0" w:line="360" w:lineRule="auto"/>
        <w:jc w:val="both"/>
      </w:pPr>
      <w:r>
        <w:rPr>
          <w:rFonts w:ascii="Helvetica, sans-serif" w:hAnsi="Helvetica, sans-serif"/>
          <w:sz w:val="8"/>
          <w:szCs w:val="8"/>
        </w:rPr>
        <w:t xml:space="preserve">— </w:t>
      </w:r>
      <w:r>
        <w:t>garantire la copertura omogenea del territorio, tenuto</w:t>
      </w:r>
      <w:r w:rsidR="002D6695">
        <w:t xml:space="preserve"> conto del c</w:t>
      </w:r>
      <w:r w:rsidR="00D070FB">
        <w:t>ontesto geografico, ivi compreso le case stagionali ricadenti nel territorio comunale;</w:t>
      </w:r>
    </w:p>
    <w:p w:rsidR="00AC606B" w:rsidRDefault="00AC606B" w:rsidP="00AC606B">
      <w:pPr>
        <w:spacing w:after="0" w:line="360" w:lineRule="auto"/>
        <w:jc w:val="both"/>
      </w:pPr>
      <w:r>
        <w:rPr>
          <w:rFonts w:ascii="Helvetica, sans-serif" w:hAnsi="Helvetica, sans-serif"/>
          <w:sz w:val="8"/>
          <w:szCs w:val="8"/>
        </w:rPr>
        <w:t xml:space="preserve">— </w:t>
      </w:r>
      <w:r>
        <w:t xml:space="preserve">diminuire il flusso di rifiuti da smaltire; </w:t>
      </w:r>
    </w:p>
    <w:p w:rsidR="00AC606B" w:rsidRDefault="00AC606B" w:rsidP="00AC606B">
      <w:pPr>
        <w:spacing w:after="0" w:line="360" w:lineRule="auto"/>
        <w:jc w:val="both"/>
      </w:pPr>
      <w:r>
        <w:rPr>
          <w:rFonts w:ascii="Helvetica, sans-serif" w:hAnsi="Helvetica, sans-serif"/>
          <w:sz w:val="8"/>
          <w:szCs w:val="8"/>
        </w:rPr>
        <w:t xml:space="preserve">— </w:t>
      </w:r>
      <w:r>
        <w:t xml:space="preserve">favorire il recupero dei materiali; </w:t>
      </w:r>
    </w:p>
    <w:p w:rsidR="00AC606B" w:rsidRDefault="00AC606B" w:rsidP="00AC606B">
      <w:pPr>
        <w:spacing w:after="0" w:line="360" w:lineRule="auto"/>
        <w:jc w:val="both"/>
      </w:pPr>
      <w:r>
        <w:rPr>
          <w:rFonts w:ascii="Helvetica, sans-serif" w:hAnsi="Helvetica, sans-serif"/>
          <w:sz w:val="8"/>
          <w:szCs w:val="8"/>
        </w:rPr>
        <w:t xml:space="preserve">— </w:t>
      </w:r>
      <w:r>
        <w:t xml:space="preserve">raccogliere il materiale separato a monte, distinguendo </w:t>
      </w:r>
      <w:r w:rsidR="00D070FB">
        <w:t>le varie frazioni come sopra indicato</w:t>
      </w:r>
      <w:r>
        <w:t xml:space="preserve">; </w:t>
      </w:r>
    </w:p>
    <w:p w:rsidR="00AC606B" w:rsidRDefault="00AC606B" w:rsidP="000B7CD8">
      <w:pPr>
        <w:spacing w:after="0" w:line="360" w:lineRule="auto"/>
        <w:jc w:val="both"/>
      </w:pPr>
      <w:r>
        <w:rPr>
          <w:rFonts w:ascii="Helvetica, sans-serif" w:hAnsi="Helvetica, sans-serif"/>
          <w:sz w:val="8"/>
          <w:szCs w:val="8"/>
        </w:rPr>
        <w:t xml:space="preserve">— </w:t>
      </w:r>
      <w:r>
        <w:t xml:space="preserve">raccolta di rifiuti urbani pericolosi e RAEE (per </w:t>
      </w:r>
      <w:proofErr w:type="spellStart"/>
      <w:r>
        <w:t>es.pile</w:t>
      </w:r>
      <w:proofErr w:type="spellEnd"/>
      <w:r>
        <w:t xml:space="preserve">, batterie, farmaci  scaduti, vernici, apparecchiature elettriche ed elettroniche, toner, lampade, ecc). </w:t>
      </w:r>
    </w:p>
    <w:p w:rsidR="00AC606B" w:rsidRPr="00031EAD" w:rsidRDefault="00AC606B" w:rsidP="00AC606B">
      <w:pPr>
        <w:spacing w:after="0" w:line="360" w:lineRule="auto"/>
        <w:jc w:val="both"/>
        <w:rPr>
          <w:b/>
          <w:bCs/>
        </w:rPr>
      </w:pPr>
      <w:r w:rsidRPr="00031EAD">
        <w:rPr>
          <w:b/>
        </w:rPr>
        <w:t xml:space="preserve">Raccolta </w:t>
      </w:r>
      <w:r w:rsidR="007708D8">
        <w:rPr>
          <w:b/>
        </w:rPr>
        <w:t>degli ingombranti</w:t>
      </w:r>
      <w:r w:rsidR="004B4F16">
        <w:rPr>
          <w:b/>
        </w:rPr>
        <w:t xml:space="preserve">, </w:t>
      </w:r>
      <w:r w:rsidR="007708D8">
        <w:rPr>
          <w:b/>
        </w:rPr>
        <w:t>beni durevoli</w:t>
      </w:r>
      <w:r w:rsidR="004B4F16">
        <w:rPr>
          <w:b/>
        </w:rPr>
        <w:t xml:space="preserve"> e apparecchiature elettriche ed elettroniche (RAEE) </w:t>
      </w:r>
      <w:r w:rsidRPr="00270612">
        <w:rPr>
          <w:b/>
          <w:bCs/>
        </w:rPr>
        <w:t>.</w:t>
      </w:r>
    </w:p>
    <w:p w:rsidR="00EC62ED" w:rsidRDefault="00EC62ED" w:rsidP="00AC606B">
      <w:pPr>
        <w:spacing w:after="0" w:line="360" w:lineRule="auto"/>
        <w:jc w:val="both"/>
      </w:pPr>
      <w:r>
        <w:t>Il servizio sarà svolto con cadenza settimanale.</w:t>
      </w:r>
    </w:p>
    <w:p w:rsidR="00AC606B" w:rsidRDefault="00EC62ED" w:rsidP="00AC606B">
      <w:pPr>
        <w:spacing w:after="0" w:line="360" w:lineRule="auto"/>
        <w:jc w:val="both"/>
      </w:pPr>
      <w:r>
        <w:t>L</w:t>
      </w:r>
      <w:r w:rsidR="007708D8">
        <w:t xml:space="preserve">a Ditta appaltatrice è tenuta a proprie cure e spese e con l’utilizzo di mezzi idonei, alla raccolta e al trasporto dei rifiuti ingombranti prodotti dai nuclei familiari, persone fisiche e giuridiche, iscritti al ruolo </w:t>
      </w:r>
      <w:r w:rsidR="004B4F16">
        <w:t xml:space="preserve">TARI nonché residenti nel comune di Camporeale. Tale servizio è attivato su richiesta dei cittadini mediante richiesta telefonica </w:t>
      </w:r>
      <w:r w:rsidR="00D070FB">
        <w:t xml:space="preserve">alla Stazione Appaltante che fornirà un </w:t>
      </w:r>
      <w:r w:rsidR="004B4F16">
        <w:t xml:space="preserve">recapito telefonico </w:t>
      </w:r>
      <w:r w:rsidR="00D070FB">
        <w:t xml:space="preserve">al quale </w:t>
      </w:r>
      <w:r w:rsidR="00AC606B" w:rsidRPr="005E37D4">
        <w:t xml:space="preserve"> i cittadini potranno richiedere il ritiro di tali materiali.</w:t>
      </w:r>
      <w:r w:rsidR="00AC606B">
        <w:t xml:space="preserve"> </w:t>
      </w:r>
    </w:p>
    <w:p w:rsidR="00AC606B" w:rsidRDefault="00AC606B" w:rsidP="00AC606B">
      <w:pPr>
        <w:spacing w:after="0" w:line="360" w:lineRule="auto"/>
        <w:jc w:val="both"/>
        <w:rPr>
          <w:b/>
          <w:bCs/>
        </w:rPr>
      </w:pPr>
      <w:r>
        <w:rPr>
          <w:b/>
          <w:bCs/>
        </w:rPr>
        <w:t xml:space="preserve">Fornitura sacchetti. </w:t>
      </w:r>
    </w:p>
    <w:p w:rsidR="00AC606B" w:rsidRDefault="00AC606B" w:rsidP="00AC606B">
      <w:pPr>
        <w:spacing w:after="0" w:line="360" w:lineRule="auto"/>
        <w:jc w:val="both"/>
      </w:pPr>
      <w:r w:rsidRPr="00440B89">
        <w:t xml:space="preserve">L’aggiudicataria dovrà prevedere </w:t>
      </w:r>
      <w:r w:rsidR="000B7CD8">
        <w:t>al</w:t>
      </w:r>
      <w:r w:rsidRPr="00440B89">
        <w:t>la fornitura e distribuzione dei sacchetti per la raccolta dell’umido, secondo le quantità indicate nel computo analitico allegato alla lettera di invito</w:t>
      </w:r>
      <w:r w:rsidR="00F820E2">
        <w:t>.</w:t>
      </w:r>
    </w:p>
    <w:p w:rsidR="00AC606B" w:rsidRPr="00A9096F" w:rsidRDefault="00AC606B" w:rsidP="00AC606B">
      <w:pPr>
        <w:spacing w:after="0" w:line="360" w:lineRule="auto"/>
        <w:jc w:val="both"/>
        <w:rPr>
          <w:b/>
        </w:rPr>
      </w:pPr>
      <w:r w:rsidRPr="00A9096F">
        <w:rPr>
          <w:b/>
        </w:rPr>
        <w:t xml:space="preserve"> </w:t>
      </w:r>
      <w:r w:rsidR="00A9096F" w:rsidRPr="00A9096F">
        <w:rPr>
          <w:b/>
        </w:rPr>
        <w:t xml:space="preserve">Raccolta </w:t>
      </w:r>
      <w:proofErr w:type="spellStart"/>
      <w:r w:rsidR="00A9096F" w:rsidRPr="00A9096F">
        <w:rPr>
          <w:b/>
        </w:rPr>
        <w:t>sfalci</w:t>
      </w:r>
      <w:proofErr w:type="spellEnd"/>
      <w:r w:rsidR="00A9096F" w:rsidRPr="00A9096F">
        <w:rPr>
          <w:b/>
        </w:rPr>
        <w:t xml:space="preserve"> di potatura </w:t>
      </w:r>
      <w:r w:rsidRPr="00A9096F">
        <w:rPr>
          <w:b/>
        </w:rPr>
        <w:t xml:space="preserve"> </w:t>
      </w:r>
    </w:p>
    <w:p w:rsidR="00A9096F" w:rsidRDefault="00A9096F" w:rsidP="00A9096F">
      <w:pPr>
        <w:spacing w:after="0" w:line="360" w:lineRule="auto"/>
        <w:jc w:val="both"/>
      </w:pPr>
      <w:r>
        <w:t>Il servizio sarà svolto con cadenza settimanale.</w:t>
      </w:r>
    </w:p>
    <w:p w:rsidR="00D312D6" w:rsidRDefault="00A9096F" w:rsidP="00A9096F">
      <w:pPr>
        <w:spacing w:after="0" w:line="360" w:lineRule="auto"/>
        <w:jc w:val="both"/>
      </w:pPr>
      <w:r>
        <w:t xml:space="preserve">La Ditta appaltatrice è tenuta a proprie cure e spese e con l’utilizzo di mezzi idonei, alla raccolta e al trasporto degli </w:t>
      </w:r>
      <w:proofErr w:type="spellStart"/>
      <w:r>
        <w:t>sfalci</w:t>
      </w:r>
      <w:proofErr w:type="spellEnd"/>
      <w:r>
        <w:t xml:space="preserve"> di potatura prodotti dai nuclei familiari, persone fisiche e giuridiche, iscritti al ruolo TARI nonché res</w:t>
      </w:r>
      <w:r w:rsidR="00F820E2">
        <w:t xml:space="preserve">identi nel comune di Camporeale, </w:t>
      </w:r>
      <w:proofErr w:type="spellStart"/>
      <w:r w:rsidR="00F820E2">
        <w:t>piu’</w:t>
      </w:r>
      <w:proofErr w:type="spellEnd"/>
      <w:r w:rsidR="00F820E2">
        <w:t xml:space="preserve"> quelli comunali. </w:t>
      </w:r>
      <w:r>
        <w:t>Tale servizio è attivato su richiesta dei cittadini mediante richiesta telefonica al recapito telefonico indicato dall’Amministrazione Appaltante</w:t>
      </w:r>
      <w:r w:rsidRPr="005E37D4">
        <w:t>.</w:t>
      </w:r>
    </w:p>
    <w:p w:rsidR="00A9096F" w:rsidRDefault="0059469D" w:rsidP="00A9096F">
      <w:pPr>
        <w:spacing w:after="0" w:line="360" w:lineRule="auto"/>
        <w:jc w:val="both"/>
        <w:rPr>
          <w:b/>
        </w:rPr>
      </w:pPr>
      <w:r w:rsidRPr="0059469D">
        <w:rPr>
          <w:b/>
        </w:rPr>
        <w:t xml:space="preserve">Raccolta differenziata degli imballaggi in carta e cartone degli esercizi commerciali </w:t>
      </w:r>
      <w:r w:rsidR="00A9096F" w:rsidRPr="0059469D">
        <w:rPr>
          <w:b/>
        </w:rPr>
        <w:t xml:space="preserve"> </w:t>
      </w:r>
    </w:p>
    <w:p w:rsidR="0059469D" w:rsidRDefault="0059469D" w:rsidP="0059469D">
      <w:pPr>
        <w:spacing w:after="0" w:line="360" w:lineRule="auto"/>
        <w:jc w:val="both"/>
      </w:pPr>
      <w:r>
        <w:t>Il servizio sarà svolto con cadenza settimanale.</w:t>
      </w:r>
    </w:p>
    <w:p w:rsidR="00684E9F" w:rsidRDefault="0059469D" w:rsidP="00A9096F">
      <w:pPr>
        <w:spacing w:after="0" w:line="360" w:lineRule="auto"/>
        <w:jc w:val="both"/>
      </w:pPr>
      <w:r>
        <w:t xml:space="preserve">La Ditta appaltatrice è tenuta ad assicurare la rimozione di tali imballaggi, dai supermercati ed altri esercizi commerciali presenti sul territorio comunale. </w:t>
      </w:r>
    </w:p>
    <w:p w:rsidR="0059469D" w:rsidRDefault="00684E9F" w:rsidP="00A9096F">
      <w:pPr>
        <w:spacing w:after="0" w:line="360" w:lineRule="auto"/>
        <w:jc w:val="both"/>
        <w:rPr>
          <w:b/>
        </w:rPr>
      </w:pPr>
      <w:r w:rsidRPr="00684E9F">
        <w:rPr>
          <w:b/>
        </w:rPr>
        <w:t>Puli</w:t>
      </w:r>
      <w:r w:rsidR="00CA0B7C">
        <w:rPr>
          <w:b/>
        </w:rPr>
        <w:t>zia</w:t>
      </w:r>
      <w:r w:rsidRPr="00684E9F">
        <w:rPr>
          <w:b/>
        </w:rPr>
        <w:t xml:space="preserve"> caditoie</w:t>
      </w:r>
      <w:r w:rsidR="0059469D" w:rsidRPr="00684E9F">
        <w:rPr>
          <w:b/>
        </w:rPr>
        <w:t xml:space="preserve"> </w:t>
      </w:r>
      <w:r w:rsidR="00BF6CDB">
        <w:rPr>
          <w:b/>
        </w:rPr>
        <w:t xml:space="preserve">e griglie stradali </w:t>
      </w:r>
    </w:p>
    <w:p w:rsidR="00BF6CDB" w:rsidRDefault="00BF6CDB" w:rsidP="00A9096F">
      <w:pPr>
        <w:spacing w:after="0" w:line="360" w:lineRule="auto"/>
        <w:jc w:val="both"/>
      </w:pPr>
      <w:r>
        <w:t xml:space="preserve">La pulizia sarà svolta per </w:t>
      </w:r>
      <w:r w:rsidR="00657998">
        <w:t>n.</w:t>
      </w:r>
      <w:r w:rsidR="00EF6CE3">
        <w:t xml:space="preserve"> 1 intervento nell’intero arco di esecuzione del servizio</w:t>
      </w:r>
      <w:r>
        <w:t>,</w:t>
      </w:r>
      <w:r w:rsidR="00EF6CE3">
        <w:t xml:space="preserve"> </w:t>
      </w:r>
      <w:r>
        <w:t>da eseguire a mano e/o con mezzo meccanico</w:t>
      </w:r>
      <w:r w:rsidR="00EF6CE3">
        <w:t xml:space="preserve">. </w:t>
      </w:r>
    </w:p>
    <w:p w:rsidR="00BF6CDB" w:rsidRDefault="00EF6CE3" w:rsidP="00A9096F">
      <w:pPr>
        <w:spacing w:after="0" w:line="360" w:lineRule="auto"/>
        <w:jc w:val="both"/>
      </w:pPr>
      <w:r>
        <w:t>L’a</w:t>
      </w:r>
      <w:r w:rsidR="00BF6CDB">
        <w:t>t</w:t>
      </w:r>
      <w:r>
        <w:t>tività deve comprendere la rimozione di qualsiasi materiale depositato all’interno, il lavaggio con acqua pulita</w:t>
      </w:r>
      <w:r w:rsidR="00BF6CDB">
        <w:t>,</w:t>
      </w:r>
      <w:r>
        <w:t xml:space="preserve"> </w:t>
      </w:r>
      <w:proofErr w:type="spellStart"/>
      <w:r>
        <w:t>stasatura</w:t>
      </w:r>
      <w:proofErr w:type="spellEnd"/>
      <w:r>
        <w:t xml:space="preserve"> dei relativi fognoli e sanificazione di tutte le parti oggetto di intervento, eseguit</w:t>
      </w:r>
      <w:r w:rsidR="00BF6CDB">
        <w:t>a</w:t>
      </w:r>
      <w:r>
        <w:t xml:space="preserve"> con getti </w:t>
      </w:r>
      <w:proofErr w:type="spellStart"/>
      <w:r>
        <w:lastRenderedPageBreak/>
        <w:t>idromici</w:t>
      </w:r>
      <w:proofErr w:type="spellEnd"/>
      <w:r>
        <w:t xml:space="preserve"> ad alta pressione. Devono essere compre</w:t>
      </w:r>
      <w:r w:rsidR="00CA0B7C">
        <w:t>se nelle operazioni di spurgo della caditoia</w:t>
      </w:r>
      <w:r w:rsidR="00BF6CDB">
        <w:t>,</w:t>
      </w:r>
      <w:r w:rsidR="00CA0B7C">
        <w:t xml:space="preserve"> l’apertura e la chiusura delle stesse e la pulizia nel raggio di due metri dell’area interessata. Terminato il servizio deve essere controllato che i sifoni di scarico risultino efficienti e liberi da impedimenti, verificandone il funzionamento tramite il riempimento del pozzetto con acqua pulita. I rifiuti prodotti dovranno essere trasportati e conferiti ad un impianto di trattamento e recupero autorizzato, nel rispetto della normativa vigente.</w:t>
      </w:r>
      <w:r>
        <w:t xml:space="preserve"> </w:t>
      </w:r>
    </w:p>
    <w:p w:rsidR="00A57A43" w:rsidRDefault="00302E5D" w:rsidP="00A9096F">
      <w:pPr>
        <w:spacing w:after="0" w:line="360" w:lineRule="auto"/>
        <w:jc w:val="both"/>
        <w:rPr>
          <w:b/>
        </w:rPr>
      </w:pPr>
      <w:r w:rsidRPr="00302E5D">
        <w:rPr>
          <w:b/>
        </w:rPr>
        <w:t>Pulitura cunette stradali</w:t>
      </w:r>
    </w:p>
    <w:p w:rsidR="00302E5D" w:rsidRPr="00657998" w:rsidRDefault="00302E5D" w:rsidP="002F7FEB">
      <w:pPr>
        <w:spacing w:after="0" w:line="240" w:lineRule="auto"/>
        <w:jc w:val="both"/>
      </w:pPr>
      <w:r w:rsidRPr="00657998">
        <w:t xml:space="preserve">La pulitura delle cunette stradali interesserà all’incirca 6,000 </w:t>
      </w:r>
      <w:proofErr w:type="spellStart"/>
      <w:r w:rsidRPr="00657998">
        <w:t>mt</w:t>
      </w:r>
      <w:proofErr w:type="spellEnd"/>
      <w:r w:rsidRPr="00657998">
        <w:t xml:space="preserve"> di strade extraurbane e nello specifico: </w:t>
      </w:r>
    </w:p>
    <w:p w:rsidR="00497F9B" w:rsidRDefault="00497F9B" w:rsidP="002F7FEB">
      <w:pPr>
        <w:widowControl w:val="0"/>
        <w:tabs>
          <w:tab w:val="left" w:pos="2837"/>
        </w:tabs>
        <w:spacing w:line="240" w:lineRule="auto"/>
        <w:jc w:val="both"/>
      </w:pPr>
    </w:p>
    <w:p w:rsidR="002F7FEB" w:rsidRDefault="002F7FEB" w:rsidP="002F7FEB">
      <w:pPr>
        <w:widowControl w:val="0"/>
        <w:tabs>
          <w:tab w:val="left" w:pos="2837"/>
        </w:tabs>
        <w:spacing w:line="240" w:lineRule="auto"/>
        <w:jc w:val="both"/>
      </w:pPr>
      <w:r w:rsidRPr="00657998">
        <w:t>- Ingresso nuovo centro SP106 provenienza dalla SS624 -500 metri</w:t>
      </w:r>
    </w:p>
    <w:p w:rsidR="002F7FEB" w:rsidRPr="00657998" w:rsidRDefault="002F7FEB" w:rsidP="002F7FEB">
      <w:pPr>
        <w:widowControl w:val="0"/>
        <w:tabs>
          <w:tab w:val="left" w:pos="2837"/>
        </w:tabs>
        <w:spacing w:line="240" w:lineRule="auto"/>
        <w:jc w:val="both"/>
      </w:pPr>
      <w:r w:rsidRPr="00657998">
        <w:t xml:space="preserve">- Strada di collegamento centro vecchio- centro nuovo - 600 metri </w:t>
      </w:r>
    </w:p>
    <w:p w:rsidR="002F7FEB" w:rsidRPr="00657998" w:rsidRDefault="002F7FEB" w:rsidP="002F7FEB">
      <w:pPr>
        <w:widowControl w:val="0"/>
        <w:tabs>
          <w:tab w:val="left" w:pos="2837"/>
        </w:tabs>
        <w:spacing w:line="240" w:lineRule="auto"/>
        <w:jc w:val="both"/>
      </w:pPr>
      <w:r w:rsidRPr="00657998">
        <w:t xml:space="preserve">- Ingresso centro vecchio provenienza da </w:t>
      </w:r>
      <w:proofErr w:type="spellStart"/>
      <w:r w:rsidRPr="00657998">
        <w:t>Salemi</w:t>
      </w:r>
      <w:proofErr w:type="spellEnd"/>
      <w:r w:rsidRPr="00657998">
        <w:t xml:space="preserve"> SP20 – 500 metri </w:t>
      </w:r>
    </w:p>
    <w:p w:rsidR="002F7FEB" w:rsidRPr="00657998" w:rsidRDefault="002F7FEB" w:rsidP="002F7FEB">
      <w:pPr>
        <w:widowControl w:val="0"/>
        <w:tabs>
          <w:tab w:val="left" w:pos="2837"/>
        </w:tabs>
        <w:spacing w:line="240" w:lineRule="auto"/>
        <w:jc w:val="both"/>
      </w:pPr>
      <w:r w:rsidRPr="00657998">
        <w:t>- Strada di collegamento dalla zona industriale al centro abitato SP20 -1.400 metri</w:t>
      </w:r>
    </w:p>
    <w:p w:rsidR="002F7FEB" w:rsidRPr="002F7FEB" w:rsidRDefault="002F7FEB" w:rsidP="002F7FEB">
      <w:pPr>
        <w:widowControl w:val="0"/>
        <w:tabs>
          <w:tab w:val="left" w:pos="2837"/>
        </w:tabs>
        <w:spacing w:line="240" w:lineRule="auto"/>
        <w:jc w:val="both"/>
        <w:rPr>
          <w:b/>
        </w:rPr>
      </w:pPr>
      <w:r w:rsidRPr="00657998">
        <w:t>Per le suddette strade dovrà effettuarsi la pulitura dei margini stradali, banchine e cunette mediante l'asportazione dei materiali presenti quali terriccio o sabbia, da effettuarsi a mano o con l’ausilio di mezzo meccanico, per un totale di 6 km (3 km per lato).</w:t>
      </w:r>
      <w:r w:rsidRPr="002F7FEB">
        <w:t xml:space="preserve">  </w:t>
      </w:r>
    </w:p>
    <w:p w:rsidR="0059469D" w:rsidRDefault="0059469D" w:rsidP="00A9096F">
      <w:pPr>
        <w:spacing w:after="0" w:line="360" w:lineRule="auto"/>
        <w:jc w:val="both"/>
        <w:rPr>
          <w:b/>
        </w:rPr>
      </w:pPr>
      <w:r w:rsidRPr="0059469D">
        <w:rPr>
          <w:b/>
        </w:rPr>
        <w:t xml:space="preserve">Raccolta pile e farmaci scaduti </w:t>
      </w:r>
    </w:p>
    <w:p w:rsidR="0059469D" w:rsidRDefault="0059469D" w:rsidP="0059469D">
      <w:pPr>
        <w:spacing w:after="0" w:line="360" w:lineRule="auto"/>
        <w:jc w:val="both"/>
      </w:pPr>
      <w:r>
        <w:t>Il servizio sarà svolto con cadenza settimanale.</w:t>
      </w:r>
    </w:p>
    <w:p w:rsidR="00C17F08" w:rsidRDefault="00C17F08" w:rsidP="0059469D">
      <w:pPr>
        <w:spacing w:after="0" w:line="360" w:lineRule="auto"/>
        <w:jc w:val="both"/>
      </w:pPr>
      <w:r>
        <w:rPr>
          <w:b/>
        </w:rPr>
        <w:t>Pile</w:t>
      </w:r>
      <w:r w:rsidR="0059469D">
        <w:rPr>
          <w:b/>
        </w:rPr>
        <w:t xml:space="preserve"> </w:t>
      </w:r>
      <w:r w:rsidR="005546E8">
        <w:rPr>
          <w:b/>
        </w:rPr>
        <w:t xml:space="preserve">- </w:t>
      </w:r>
      <w:r w:rsidR="005546E8" w:rsidRPr="005546E8">
        <w:t xml:space="preserve">I cittadini conferiranno il rifiuto </w:t>
      </w:r>
      <w:r w:rsidR="00F820E2">
        <w:t xml:space="preserve">presso le rivendite di </w:t>
      </w:r>
      <w:r w:rsidR="005546E8">
        <w:t xml:space="preserve">tabacchi o presso ulteriori utenze commerciali che </w:t>
      </w:r>
      <w:r w:rsidR="00F820E2">
        <w:t>posseggono apposito contenitore, fornito dall’</w:t>
      </w:r>
      <w:proofErr w:type="spellStart"/>
      <w:r w:rsidR="00F820E2">
        <w:t>A.C.</w:t>
      </w:r>
      <w:proofErr w:type="spellEnd"/>
      <w:r w:rsidR="00F820E2">
        <w:t xml:space="preserve"> </w:t>
      </w:r>
      <w:r w:rsidR="005546E8">
        <w:t>La Ditta dovrà provvedere a svuotare i suddetti contenitori,per poi trasportare i rifiuti stessi presso impianti autorizzati</w:t>
      </w:r>
      <w:r w:rsidR="00F55423">
        <w:t>.</w:t>
      </w:r>
      <w:r w:rsidR="005546E8">
        <w:t xml:space="preserve"> </w:t>
      </w:r>
    </w:p>
    <w:p w:rsidR="00C17F08" w:rsidRDefault="00C17F08" w:rsidP="00C17F08">
      <w:pPr>
        <w:spacing w:after="0" w:line="360" w:lineRule="auto"/>
        <w:jc w:val="both"/>
      </w:pPr>
      <w:r w:rsidRPr="00C17F08">
        <w:rPr>
          <w:b/>
        </w:rPr>
        <w:t xml:space="preserve">Farmaci - </w:t>
      </w:r>
      <w:r w:rsidRPr="005546E8">
        <w:t xml:space="preserve">I cittadini conferiranno il rifiuto </w:t>
      </w:r>
      <w:r>
        <w:t>presso le farmacie e/o presidi medici esistenti sul territorio muniti di apposito contenitore fornito dall’</w:t>
      </w:r>
      <w:proofErr w:type="spellStart"/>
      <w:r>
        <w:t>A</w:t>
      </w:r>
      <w:r w:rsidR="00F820E2">
        <w:t>.C.</w:t>
      </w:r>
      <w:proofErr w:type="spellEnd"/>
      <w:r>
        <w:t xml:space="preserve"> La Ditta dovrà provvedere a svuotare i suddetti contenitori, per poi trasportare i rifiuti stessi presso impianti autorizzati. </w:t>
      </w:r>
    </w:p>
    <w:p w:rsidR="001C3C6C" w:rsidRDefault="001C3C6C" w:rsidP="00C17F08">
      <w:pPr>
        <w:spacing w:after="0" w:line="360" w:lineRule="auto"/>
        <w:jc w:val="both"/>
      </w:pPr>
      <w:r w:rsidRPr="000841C7">
        <w:rPr>
          <w:b/>
        </w:rPr>
        <w:t>La</w:t>
      </w:r>
      <w:r w:rsidRPr="000841C7">
        <w:t xml:space="preserve"> </w:t>
      </w:r>
      <w:r w:rsidRPr="000841C7">
        <w:rPr>
          <w:b/>
        </w:rPr>
        <w:t>Stazione Appaltante,</w:t>
      </w:r>
      <w:r w:rsidRPr="000841C7">
        <w:t xml:space="preserve">  metterà a disposizione un area comunale dove la Ditta potrà effettuare le operazioni </w:t>
      </w:r>
      <w:r w:rsidR="00461663" w:rsidRPr="000841C7">
        <w:t>di trasbordo dei rifiuti urbani</w:t>
      </w:r>
      <w:r w:rsidR="0010540C" w:rsidRPr="000841C7">
        <w:t xml:space="preserve">. </w:t>
      </w:r>
      <w:r w:rsidR="000841C7">
        <w:t xml:space="preserve">La Ditta provvederà all’adeguamento di detta area alle vigenti disposizioni regolamentari e all’utilizzo dell’area per le “operazioni di trasbordo”. </w:t>
      </w:r>
      <w:r w:rsidR="0010540C" w:rsidRPr="000841C7">
        <w:t xml:space="preserve">Tali operazioni devono essere effettuate con </w:t>
      </w:r>
      <w:r w:rsidR="00F96F72" w:rsidRPr="000841C7">
        <w:t xml:space="preserve">massima cura e </w:t>
      </w:r>
      <w:r w:rsidR="0010540C" w:rsidRPr="000841C7">
        <w:t>impedi</w:t>
      </w:r>
      <w:r w:rsidR="00F96F72" w:rsidRPr="000841C7">
        <w:t>re</w:t>
      </w:r>
      <w:r w:rsidR="0010540C" w:rsidRPr="000841C7">
        <w:t xml:space="preserve"> la dispersione di rifiuti, polveri o </w:t>
      </w:r>
      <w:proofErr w:type="spellStart"/>
      <w:r w:rsidR="0010540C" w:rsidRPr="000841C7">
        <w:t>sversamento</w:t>
      </w:r>
      <w:proofErr w:type="spellEnd"/>
      <w:r w:rsidR="0010540C" w:rsidRPr="000841C7">
        <w:t xml:space="preserve"> di liquami </w:t>
      </w:r>
      <w:r w:rsidR="00F96F72" w:rsidRPr="000841C7">
        <w:t xml:space="preserve">al suolo </w:t>
      </w:r>
      <w:r w:rsidR="0010540C" w:rsidRPr="000841C7">
        <w:t>e</w:t>
      </w:r>
      <w:r w:rsidR="00461663" w:rsidRPr="000841C7">
        <w:t xml:space="preserve"> nel completo rispetto delle norme igieniche, ambientali e di sicurezza</w:t>
      </w:r>
      <w:r w:rsidR="007C59EB" w:rsidRPr="000841C7">
        <w:t xml:space="preserve">, </w:t>
      </w:r>
      <w:r w:rsidR="003D33B7" w:rsidRPr="000841C7">
        <w:t>pertanto</w:t>
      </w:r>
      <w:r w:rsidR="007C59EB" w:rsidRPr="000841C7">
        <w:t>,</w:t>
      </w:r>
      <w:r w:rsidR="003D33B7" w:rsidRPr="000841C7">
        <w:t xml:space="preserve"> </w:t>
      </w:r>
      <w:r w:rsidR="00F96F72" w:rsidRPr="000841C7">
        <w:t xml:space="preserve">la ditta avrà l’onere di mantenere la suddetta area </w:t>
      </w:r>
      <w:r w:rsidR="003D33B7" w:rsidRPr="000841C7">
        <w:t xml:space="preserve"> pulita ed eventualmente igieniz</w:t>
      </w:r>
      <w:r w:rsidR="007C59EB" w:rsidRPr="000841C7">
        <w:t xml:space="preserve">zata con prodotti disinfettanti specifici. </w:t>
      </w:r>
      <w:r w:rsidR="00A658DB" w:rsidRPr="000841C7">
        <w:t xml:space="preserve">Detta gestione dovrà avvenire con il rispetto delle modalità stabilite </w:t>
      </w:r>
      <w:r w:rsidR="007C59EB" w:rsidRPr="000841C7">
        <w:t xml:space="preserve"> </w:t>
      </w:r>
      <w:r w:rsidR="00391A7A" w:rsidRPr="000841C7">
        <w:t>all’art. 193,</w:t>
      </w:r>
      <w:r w:rsidR="00324281" w:rsidRPr="000841C7">
        <w:t xml:space="preserve"> </w:t>
      </w:r>
      <w:r w:rsidR="00391A7A" w:rsidRPr="000841C7">
        <w:t xml:space="preserve">c.11 del </w:t>
      </w:r>
      <w:proofErr w:type="spellStart"/>
      <w:r w:rsidR="00391A7A" w:rsidRPr="000841C7">
        <w:t>D.Legs</w:t>
      </w:r>
      <w:proofErr w:type="spellEnd"/>
      <w:r w:rsidR="00391A7A" w:rsidRPr="000841C7">
        <w:t>. 152/2006.</w:t>
      </w:r>
      <w:r w:rsidR="00ED41E3">
        <w:t xml:space="preserve"> </w:t>
      </w:r>
    </w:p>
    <w:p w:rsidR="00AC606B" w:rsidRDefault="00AC606B" w:rsidP="00B52155">
      <w:pPr>
        <w:spacing w:after="0" w:line="360" w:lineRule="auto"/>
        <w:jc w:val="both"/>
        <w:rPr>
          <w:b/>
          <w:bCs/>
        </w:rPr>
      </w:pPr>
      <w:r w:rsidRPr="00391A7A">
        <w:rPr>
          <w:b/>
          <w:bCs/>
          <w:u w:val="single"/>
        </w:rPr>
        <w:t>PROPOSTE MIGLIORATIVE</w:t>
      </w:r>
      <w:r>
        <w:rPr>
          <w:b/>
          <w:bCs/>
          <w:u w:val="single"/>
        </w:rPr>
        <w:t xml:space="preserve"> </w:t>
      </w:r>
    </w:p>
    <w:p w:rsidR="00AC606B" w:rsidRDefault="00AC606B" w:rsidP="00AC606B">
      <w:pPr>
        <w:spacing w:after="0" w:line="360" w:lineRule="auto"/>
        <w:jc w:val="both"/>
      </w:pPr>
      <w:r>
        <w:t xml:space="preserve">L’aggiudicatario potrà formulare proposte di introdurre delle varianti migliorative, a quanto richiesto della stazione appaltante attraverso il presente capitolato, purché esse: </w:t>
      </w:r>
    </w:p>
    <w:p w:rsidR="00AC606B" w:rsidRDefault="00AC606B" w:rsidP="00AC606B">
      <w:pPr>
        <w:spacing w:after="0" w:line="360" w:lineRule="auto"/>
        <w:jc w:val="both"/>
      </w:pPr>
      <w:r>
        <w:t xml:space="preserve">• valorizzino la capacità e le competenze tecniche in materia di prevenzione della produzione dei rifiuti; </w:t>
      </w:r>
    </w:p>
    <w:p w:rsidR="00AC606B" w:rsidRDefault="00AC606B" w:rsidP="00AC606B">
      <w:pPr>
        <w:spacing w:after="0" w:line="360" w:lineRule="auto"/>
        <w:jc w:val="both"/>
      </w:pPr>
      <w:r>
        <w:lastRenderedPageBreak/>
        <w:t xml:space="preserve">• favoriscano l’impiego dei materiali recuperati dai rifiuti; </w:t>
      </w:r>
    </w:p>
    <w:p w:rsidR="00AC606B" w:rsidRDefault="00AC606B" w:rsidP="00AC606B">
      <w:pPr>
        <w:spacing w:after="0" w:line="360" w:lineRule="auto"/>
        <w:jc w:val="both"/>
      </w:pPr>
      <w:r>
        <w:t xml:space="preserve">• siano riconducibili alla applicazione di migliorie sulle modalità esecutive del progetto di base; </w:t>
      </w:r>
    </w:p>
    <w:p w:rsidR="00AC606B" w:rsidRDefault="00AC606B" w:rsidP="00AC606B">
      <w:pPr>
        <w:spacing w:after="0" w:line="360" w:lineRule="auto"/>
        <w:jc w:val="both"/>
      </w:pPr>
      <w:r>
        <w:t xml:space="preserve">• migliorino l’organizzazione del servizio ivi previsto; </w:t>
      </w:r>
    </w:p>
    <w:p w:rsidR="00AC606B" w:rsidRDefault="00AC606B" w:rsidP="00AC1849">
      <w:pPr>
        <w:spacing w:after="0" w:line="240" w:lineRule="auto"/>
        <w:jc w:val="center"/>
        <w:rPr>
          <w:b/>
          <w:bCs/>
        </w:rPr>
      </w:pPr>
      <w:r>
        <w:rPr>
          <w:b/>
          <w:bCs/>
        </w:rPr>
        <w:t xml:space="preserve">ART. </w:t>
      </w:r>
      <w:r w:rsidR="007E5D1B">
        <w:rPr>
          <w:b/>
          <w:bCs/>
        </w:rPr>
        <w:t>6</w:t>
      </w:r>
    </w:p>
    <w:p w:rsidR="00AC606B" w:rsidRDefault="00AC606B" w:rsidP="00AC1849">
      <w:pPr>
        <w:spacing w:after="0" w:line="240" w:lineRule="auto"/>
        <w:jc w:val="center"/>
        <w:rPr>
          <w:b/>
          <w:bCs/>
        </w:rPr>
      </w:pPr>
      <w:r>
        <w:rPr>
          <w:b/>
          <w:bCs/>
        </w:rPr>
        <w:t xml:space="preserve">Corrispettivi </w:t>
      </w:r>
    </w:p>
    <w:p w:rsidR="0021203C" w:rsidRDefault="0021203C" w:rsidP="00AC606B">
      <w:pPr>
        <w:spacing w:after="0" w:line="360" w:lineRule="auto"/>
        <w:jc w:val="both"/>
      </w:pPr>
    </w:p>
    <w:p w:rsidR="00AC606B" w:rsidRDefault="00AC606B" w:rsidP="00AC606B">
      <w:pPr>
        <w:spacing w:after="0" w:line="360" w:lineRule="auto"/>
        <w:jc w:val="both"/>
      </w:pPr>
      <w:r>
        <w:t xml:space="preserve">Il corrispettivo dell’appalto per la gestione dei servizi contenuti nel presente capitolato  posto a base di gara </w:t>
      </w:r>
      <w:r w:rsidRPr="00EC1A2F">
        <w:t xml:space="preserve">è pari ad </w:t>
      </w:r>
      <w:r w:rsidRPr="00825E07">
        <w:t xml:space="preserve">€ </w:t>
      </w:r>
      <w:r w:rsidR="00E4700B" w:rsidRPr="004A20BD">
        <w:t>21</w:t>
      </w:r>
      <w:r w:rsidR="004A20BD">
        <w:t>2.861,80</w:t>
      </w:r>
      <w:r w:rsidRPr="004A20BD">
        <w:t xml:space="preserve">  IVA</w:t>
      </w:r>
      <w:r w:rsidRPr="00825E07">
        <w:t xml:space="preserve"> esclusa</w:t>
      </w:r>
      <w:r w:rsidR="00F66D27" w:rsidRPr="00825E07">
        <w:t xml:space="preserve"> e compreso </w:t>
      </w:r>
      <w:r w:rsidR="00F66D27" w:rsidRPr="004A20BD">
        <w:t>€.</w:t>
      </w:r>
      <w:r w:rsidR="00E4700B" w:rsidRPr="004A20BD">
        <w:t>3.689,47</w:t>
      </w:r>
      <w:r w:rsidR="00F66D27" w:rsidRPr="00EC1A2F">
        <w:t xml:space="preserve"> per oneri di sicurezza non soggetti a</w:t>
      </w:r>
      <w:r w:rsidR="00F66D27">
        <w:t xml:space="preserve"> ribasso.</w:t>
      </w:r>
    </w:p>
    <w:p w:rsidR="00AC606B" w:rsidRDefault="00AC606B" w:rsidP="00AC606B">
      <w:pPr>
        <w:spacing w:after="0" w:line="360" w:lineRule="auto"/>
        <w:jc w:val="both"/>
      </w:pPr>
      <w:r>
        <w:t xml:space="preserve">Tale importo è da ritenersi comprensivo di tutte le spese connesse all’erogazione del servizio, incluse quelle necessarie per il reperimento degli strumenti e materiale di supporto. </w:t>
      </w:r>
    </w:p>
    <w:p w:rsidR="00AC606B" w:rsidRDefault="00AC606B" w:rsidP="00AC606B">
      <w:pPr>
        <w:spacing w:after="0" w:line="360" w:lineRule="auto"/>
        <w:jc w:val="both"/>
      </w:pPr>
      <w:r>
        <w:t xml:space="preserve">I costi di conferimento negli impianti di smaltimento finale dei rifiuti indifferenziati e quelli provenienti dallo spazzamento, sono a carico della Stazione Appaltante. </w:t>
      </w:r>
    </w:p>
    <w:p w:rsidR="00AC606B" w:rsidRDefault="00AC606B" w:rsidP="00AC606B">
      <w:pPr>
        <w:spacing w:after="0" w:line="360" w:lineRule="auto"/>
        <w:jc w:val="both"/>
      </w:pPr>
      <w:r>
        <w:t>I costi di conferimento delle frazioni differenziate umido</w:t>
      </w:r>
      <w:r w:rsidR="00566A33">
        <w:t>,</w:t>
      </w:r>
      <w:r>
        <w:t xml:space="preserve"> agli impianti di riciclaggio (compostaggio) </w:t>
      </w:r>
      <w:r w:rsidR="00566A33">
        <w:t xml:space="preserve">sono </w:t>
      </w:r>
      <w:r>
        <w:t xml:space="preserve">a carico della Stazione Appaltante. </w:t>
      </w:r>
    </w:p>
    <w:p w:rsidR="00AC606B" w:rsidRDefault="00AC606B" w:rsidP="00AC606B">
      <w:pPr>
        <w:spacing w:after="0" w:line="360" w:lineRule="auto"/>
        <w:jc w:val="both"/>
      </w:pPr>
      <w:r>
        <w:t xml:space="preserve">I costi di </w:t>
      </w:r>
      <w:r w:rsidR="00566A33">
        <w:t xml:space="preserve">conferimento e </w:t>
      </w:r>
      <w:r>
        <w:t xml:space="preserve">selezione dei rifiuti differenziati, presso gli impianti di recupero, sono a carico della </w:t>
      </w:r>
      <w:r w:rsidR="001D4F39">
        <w:t>Stazione appaltante</w:t>
      </w:r>
      <w:r>
        <w:t xml:space="preserve">; </w:t>
      </w:r>
    </w:p>
    <w:p w:rsidR="00AC606B" w:rsidRPr="00456333" w:rsidRDefault="00AC606B" w:rsidP="00AC1849">
      <w:pPr>
        <w:spacing w:after="0" w:line="240" w:lineRule="auto"/>
        <w:jc w:val="center"/>
        <w:rPr>
          <w:b/>
        </w:rPr>
      </w:pPr>
      <w:r w:rsidRPr="00456333">
        <w:rPr>
          <w:b/>
        </w:rPr>
        <w:t xml:space="preserve">ART. </w:t>
      </w:r>
      <w:r w:rsidR="007E5D1B">
        <w:rPr>
          <w:b/>
        </w:rPr>
        <w:t>7</w:t>
      </w:r>
    </w:p>
    <w:p w:rsidR="00AC606B" w:rsidRPr="00456333" w:rsidRDefault="00AC606B" w:rsidP="00AC1849">
      <w:pPr>
        <w:spacing w:after="0" w:line="240" w:lineRule="auto"/>
        <w:jc w:val="center"/>
        <w:rPr>
          <w:b/>
          <w:bCs/>
        </w:rPr>
      </w:pPr>
      <w:r w:rsidRPr="00456333">
        <w:rPr>
          <w:b/>
          <w:bCs/>
        </w:rPr>
        <w:t>Durata dell’appalto</w:t>
      </w:r>
    </w:p>
    <w:p w:rsidR="0021203C" w:rsidRDefault="0021203C" w:rsidP="00AC606B">
      <w:pPr>
        <w:spacing w:after="0" w:line="360" w:lineRule="auto"/>
        <w:jc w:val="both"/>
      </w:pPr>
    </w:p>
    <w:p w:rsidR="00AC606B" w:rsidRDefault="00AC606B" w:rsidP="00AC606B">
      <w:pPr>
        <w:spacing w:after="0" w:line="360" w:lineRule="auto"/>
        <w:jc w:val="both"/>
      </w:pPr>
      <w:r w:rsidRPr="00423A99">
        <w:t xml:space="preserve">Il Contratto è previsto stipulato </w:t>
      </w:r>
      <w:r w:rsidRPr="00423A99">
        <w:rPr>
          <w:bCs/>
        </w:rPr>
        <w:t>a</w:t>
      </w:r>
      <w:r w:rsidRPr="00423A99">
        <w:rPr>
          <w:b/>
          <w:bCs/>
        </w:rPr>
        <w:t xml:space="preserve"> </w:t>
      </w:r>
      <w:r w:rsidRPr="00423A99">
        <w:t xml:space="preserve">corpo ed </w:t>
      </w:r>
      <w:r w:rsidR="00CB21EB" w:rsidRPr="00423A99">
        <w:t xml:space="preserve"> ha durata di </w:t>
      </w:r>
      <w:r w:rsidR="00423A99">
        <w:t xml:space="preserve">mesi </w:t>
      </w:r>
      <w:r w:rsidR="00E4700B">
        <w:t xml:space="preserve">6 (sei) </w:t>
      </w:r>
      <w:r w:rsidR="00423A99">
        <w:t>decorrenti</w:t>
      </w:r>
      <w:r w:rsidRPr="00423A99">
        <w:t xml:space="preserve"> dalla data di</w:t>
      </w:r>
      <w:r>
        <w:t xml:space="preserve"> avvio dell’esecuzione del contratto</w:t>
      </w:r>
      <w:r w:rsidR="00C23AB9">
        <w:t>.</w:t>
      </w:r>
    </w:p>
    <w:p w:rsidR="00931674" w:rsidRDefault="00AC606B" w:rsidP="00931674">
      <w:pPr>
        <w:spacing w:after="0" w:line="360" w:lineRule="auto"/>
        <w:jc w:val="both"/>
        <w:rPr>
          <w:caps/>
        </w:rPr>
      </w:pPr>
      <w:r>
        <w:t xml:space="preserve"> Tutti i servizi oggetto del presente capitolato generale sono servizi pubblici essenziali costituiscono attività di pubblico interesse. La loro erogazione, anche in forza del principio di continuità, non può essere sospesa o abbandonata per nessun motivo, salvo comprova</w:t>
      </w:r>
      <w:r w:rsidR="005C7514">
        <w:t>t</w:t>
      </w:r>
      <w:r>
        <w:t xml:space="preserve">i casi di forza maggiore. </w:t>
      </w:r>
      <w:r w:rsidR="00931674">
        <w:t xml:space="preserve">L’Amministrazione si riserva la facoltà di avvalersi del comma 11 dell’art. 106 del D. </w:t>
      </w:r>
      <w:proofErr w:type="spellStart"/>
      <w:r w:rsidR="00931674">
        <w:t>Lgs</w:t>
      </w:r>
      <w:proofErr w:type="spellEnd"/>
      <w:r w:rsidR="00931674">
        <w:t>. 50/2016, fin</w:t>
      </w:r>
      <w:r w:rsidR="00E4700B">
        <w:t>o al subentro del nuovo gestore.</w:t>
      </w:r>
    </w:p>
    <w:p w:rsidR="00BE18ED" w:rsidRPr="00A60F1B" w:rsidRDefault="00BE18ED" w:rsidP="00A60F1B">
      <w:pPr>
        <w:spacing w:after="0" w:line="360" w:lineRule="auto"/>
        <w:jc w:val="both"/>
        <w:rPr>
          <w:caps/>
        </w:rPr>
      </w:pPr>
      <w:r>
        <w:rPr>
          <w:caps/>
        </w:rPr>
        <w:t xml:space="preserve">L’Amministrazione si riserva la facoltà </w:t>
      </w:r>
      <w:proofErr w:type="spellStart"/>
      <w:r>
        <w:rPr>
          <w:caps/>
        </w:rPr>
        <w:t>di</w:t>
      </w:r>
      <w:proofErr w:type="spellEnd"/>
      <w:r>
        <w:rPr>
          <w:caps/>
        </w:rPr>
        <w:t xml:space="preserve"> re</w:t>
      </w:r>
      <w:r w:rsidR="00937370">
        <w:rPr>
          <w:caps/>
        </w:rPr>
        <w:t xml:space="preserve">cedere </w:t>
      </w:r>
      <w:r>
        <w:rPr>
          <w:caps/>
        </w:rPr>
        <w:t xml:space="preserve"> dal contratto </w:t>
      </w:r>
      <w:r w:rsidR="00937370">
        <w:rPr>
          <w:caps/>
        </w:rPr>
        <w:t>senza preavviso</w:t>
      </w:r>
      <w:r w:rsidR="004F3627">
        <w:rPr>
          <w:caps/>
        </w:rPr>
        <w:t>,</w:t>
      </w:r>
      <w:r w:rsidR="00937370">
        <w:rPr>
          <w:caps/>
        </w:rPr>
        <w:t xml:space="preserve"> </w:t>
      </w:r>
      <w:r>
        <w:rPr>
          <w:caps/>
        </w:rPr>
        <w:t>nel momento in cui la srr</w:t>
      </w:r>
      <w:r w:rsidR="00937370">
        <w:rPr>
          <w:caps/>
        </w:rPr>
        <w:t xml:space="preserve">, </w:t>
      </w:r>
      <w:proofErr w:type="spellStart"/>
      <w:r w:rsidR="00937370">
        <w:rPr>
          <w:caps/>
        </w:rPr>
        <w:t>di</w:t>
      </w:r>
      <w:proofErr w:type="spellEnd"/>
      <w:r w:rsidR="00937370">
        <w:rPr>
          <w:caps/>
        </w:rPr>
        <w:t xml:space="preserve"> cui l’ente fa parte, </w:t>
      </w:r>
      <w:r>
        <w:rPr>
          <w:caps/>
        </w:rPr>
        <w:t xml:space="preserve"> avrà appaltato il servizio ad altro gestore</w:t>
      </w:r>
      <w:r w:rsidR="004F3627">
        <w:rPr>
          <w:caps/>
        </w:rPr>
        <w:t>.</w:t>
      </w:r>
    </w:p>
    <w:p w:rsidR="00AC606B" w:rsidRPr="00456333" w:rsidRDefault="00AC606B" w:rsidP="00375AFA">
      <w:pPr>
        <w:spacing w:after="0" w:line="360" w:lineRule="auto"/>
        <w:jc w:val="center"/>
        <w:rPr>
          <w:b/>
        </w:rPr>
      </w:pPr>
      <w:r w:rsidRPr="00456333">
        <w:rPr>
          <w:b/>
        </w:rPr>
        <w:t xml:space="preserve">ART. </w:t>
      </w:r>
      <w:r w:rsidR="007E5D1B">
        <w:rPr>
          <w:b/>
        </w:rPr>
        <w:t>8</w:t>
      </w:r>
    </w:p>
    <w:p w:rsidR="00AC606B" w:rsidRDefault="00AC606B" w:rsidP="00375AFA">
      <w:pPr>
        <w:spacing w:after="0" w:line="240" w:lineRule="auto"/>
        <w:jc w:val="center"/>
        <w:rPr>
          <w:b/>
          <w:bCs/>
        </w:rPr>
      </w:pPr>
      <w:r w:rsidRPr="00456333">
        <w:rPr>
          <w:b/>
          <w:bCs/>
        </w:rPr>
        <w:t>Sopralluogo</w:t>
      </w:r>
    </w:p>
    <w:p w:rsidR="0021203C" w:rsidRDefault="0021203C" w:rsidP="00AC606B">
      <w:pPr>
        <w:spacing w:after="0" w:line="360" w:lineRule="auto"/>
        <w:jc w:val="both"/>
        <w:rPr>
          <w:bCs/>
        </w:rPr>
      </w:pPr>
    </w:p>
    <w:p w:rsidR="00AC606B" w:rsidRDefault="00AC606B" w:rsidP="00AC606B">
      <w:pPr>
        <w:spacing w:after="0" w:line="360" w:lineRule="auto"/>
        <w:jc w:val="both"/>
      </w:pPr>
      <w:r w:rsidRPr="0046517A">
        <w:rPr>
          <w:bCs/>
        </w:rPr>
        <w:t>E’</w:t>
      </w:r>
      <w:r>
        <w:rPr>
          <w:b/>
          <w:bCs/>
        </w:rPr>
        <w:t xml:space="preserve"> </w:t>
      </w:r>
      <w:r>
        <w:t xml:space="preserve">fatto espresso obbligo ai concorrenti, a pena di esclusione dalla gara, di eseguire specifico sopralluogo nelle aree interessate dal servizio oggetto dell’appalto. </w:t>
      </w:r>
    </w:p>
    <w:p w:rsidR="006F5530" w:rsidRDefault="00AC606B" w:rsidP="00AC606B">
      <w:pPr>
        <w:spacing w:after="0" w:line="360" w:lineRule="auto"/>
        <w:jc w:val="both"/>
      </w:pPr>
      <w:r>
        <w:t xml:space="preserve">Il sopralluogo dovrà essere effettuato da legale rappresentante o da personale dallo stesso incaricato, previo accordo con l’Ufficio tecnico comunale sito in via Pascoli </w:t>
      </w:r>
      <w:r>
        <w:rPr>
          <w:i/>
          <w:iCs/>
        </w:rPr>
        <w:t xml:space="preserve">n.65 </w:t>
      </w:r>
      <w:r>
        <w:t>Tel.</w:t>
      </w:r>
      <w:r w:rsidR="00D56726">
        <w:t>0924 37050</w:t>
      </w:r>
      <w:r>
        <w:t xml:space="preserve"> </w:t>
      </w:r>
      <w:proofErr w:type="spellStart"/>
      <w:r>
        <w:t>Email</w:t>
      </w:r>
      <w:proofErr w:type="spellEnd"/>
      <w:r>
        <w:t xml:space="preserve"> </w:t>
      </w:r>
      <w:r w:rsidR="006F5530">
        <w:t>rizzuto.annamaria@comune.camporeale.pa.it</w:t>
      </w:r>
    </w:p>
    <w:p w:rsidR="00AC606B" w:rsidRDefault="00AC606B" w:rsidP="00AC606B">
      <w:pPr>
        <w:spacing w:after="0" w:line="360" w:lineRule="auto"/>
        <w:jc w:val="both"/>
      </w:pPr>
      <w:r>
        <w:lastRenderedPageBreak/>
        <w:t>Il concorrente, a seguito del sopralluogo effettuato, dovrà dichiarare di essere perfettamente edotto e di non avere pertanto alcun dubbio o perplessità, ai fini della la formulazione della propria offerta, sulla consistenza del territorio o</w:t>
      </w:r>
      <w:r w:rsidR="00446C0A">
        <w:t>ve dovrà svolgersi il servizio.</w:t>
      </w:r>
    </w:p>
    <w:p w:rsidR="00AC606B" w:rsidRPr="00456333" w:rsidRDefault="00AC606B" w:rsidP="00AC1849">
      <w:pPr>
        <w:spacing w:after="0" w:line="240" w:lineRule="auto"/>
        <w:jc w:val="center"/>
        <w:rPr>
          <w:b/>
        </w:rPr>
      </w:pPr>
      <w:r w:rsidRPr="00456333">
        <w:rPr>
          <w:b/>
        </w:rPr>
        <w:t xml:space="preserve">ART. </w:t>
      </w:r>
      <w:r w:rsidR="007E5D1B">
        <w:rPr>
          <w:b/>
        </w:rPr>
        <w:t>9</w:t>
      </w:r>
    </w:p>
    <w:p w:rsidR="00AC606B" w:rsidRPr="00456333" w:rsidRDefault="00AC606B" w:rsidP="00AC1849">
      <w:pPr>
        <w:spacing w:after="0" w:line="240" w:lineRule="auto"/>
        <w:jc w:val="center"/>
        <w:rPr>
          <w:b/>
          <w:bCs/>
        </w:rPr>
      </w:pPr>
      <w:r w:rsidRPr="00456333">
        <w:rPr>
          <w:b/>
          <w:bCs/>
        </w:rPr>
        <w:t>CAUZIONI E GARANZIE</w:t>
      </w:r>
    </w:p>
    <w:p w:rsidR="0021203C" w:rsidRDefault="0021203C" w:rsidP="004E7FBB">
      <w:pPr>
        <w:spacing w:after="0" w:line="360" w:lineRule="auto"/>
        <w:jc w:val="both"/>
      </w:pPr>
    </w:p>
    <w:p w:rsidR="00AC606B" w:rsidRDefault="00AC606B" w:rsidP="004E7FBB">
      <w:pPr>
        <w:spacing w:after="0" w:line="360" w:lineRule="auto"/>
        <w:jc w:val="both"/>
      </w:pPr>
      <w:r>
        <w:t xml:space="preserve">Ad avvenuta aggiudicazione, l’esecutore del contratto dovrà costituire quale garanzia definitiva una garanzia fideiussoria ai sensi </w:t>
      </w:r>
      <w:r w:rsidR="00F94112">
        <w:t xml:space="preserve">dell’art. 103 </w:t>
      </w:r>
      <w:r w:rsidR="004E7FBB">
        <w:t xml:space="preserve"> del </w:t>
      </w:r>
      <w:proofErr w:type="spellStart"/>
      <w:r w:rsidR="004E7FBB">
        <w:t>D.Legs</w:t>
      </w:r>
      <w:proofErr w:type="spellEnd"/>
      <w:r w:rsidR="004E7FBB">
        <w:t xml:space="preserve">. 50/2016 </w:t>
      </w:r>
      <w:r w:rsidR="00D56726">
        <w:t xml:space="preserve">e </w:t>
      </w:r>
      <w:proofErr w:type="spellStart"/>
      <w:r w:rsidR="00D56726">
        <w:t>ss.mm.ii.</w:t>
      </w:r>
      <w:proofErr w:type="spellEnd"/>
      <w:r w:rsidR="00D56726">
        <w:t xml:space="preserve"> </w:t>
      </w:r>
      <w:r w:rsidR="004E1FD0">
        <w:t>per la puntuale esecuzione del contratto di appalto.</w:t>
      </w:r>
    </w:p>
    <w:p w:rsidR="00C36541" w:rsidRDefault="00C36541" w:rsidP="009D1BD5">
      <w:pPr>
        <w:spacing w:after="0" w:line="240" w:lineRule="auto"/>
        <w:jc w:val="center"/>
        <w:rPr>
          <w:b/>
        </w:rPr>
      </w:pPr>
    </w:p>
    <w:p w:rsidR="009D1BD5" w:rsidRPr="009D1BD5" w:rsidRDefault="009D1BD5" w:rsidP="009D1BD5">
      <w:pPr>
        <w:spacing w:after="0" w:line="240" w:lineRule="auto"/>
        <w:jc w:val="center"/>
        <w:rPr>
          <w:b/>
          <w:bCs/>
        </w:rPr>
      </w:pPr>
      <w:r w:rsidRPr="009D1BD5">
        <w:rPr>
          <w:b/>
        </w:rPr>
        <w:t>ART 10</w:t>
      </w:r>
    </w:p>
    <w:p w:rsidR="00AC606B" w:rsidRPr="009D1BD5" w:rsidRDefault="00AC606B" w:rsidP="009D1BD5">
      <w:pPr>
        <w:spacing w:after="0" w:line="240" w:lineRule="auto"/>
        <w:jc w:val="center"/>
        <w:rPr>
          <w:b/>
          <w:bCs/>
        </w:rPr>
      </w:pPr>
      <w:r w:rsidRPr="009D1BD5">
        <w:rPr>
          <w:b/>
          <w:bCs/>
        </w:rPr>
        <w:t>Subappalto</w:t>
      </w:r>
    </w:p>
    <w:p w:rsidR="00AC606B" w:rsidRDefault="00AC606B" w:rsidP="00AC606B">
      <w:pPr>
        <w:spacing w:after="0" w:line="360" w:lineRule="auto"/>
        <w:jc w:val="both"/>
      </w:pPr>
      <w:r>
        <w:t xml:space="preserve">Non è ammesso il subappalto; </w:t>
      </w:r>
    </w:p>
    <w:p w:rsidR="00AC606B" w:rsidRDefault="00AC606B" w:rsidP="00AC1849">
      <w:pPr>
        <w:spacing w:after="0" w:line="240" w:lineRule="auto"/>
        <w:jc w:val="center"/>
        <w:rPr>
          <w:b/>
          <w:bCs/>
        </w:rPr>
      </w:pPr>
      <w:r>
        <w:rPr>
          <w:b/>
          <w:bCs/>
        </w:rPr>
        <w:t>ART. 1</w:t>
      </w:r>
      <w:r w:rsidR="007E5D1B">
        <w:rPr>
          <w:b/>
          <w:bCs/>
        </w:rPr>
        <w:t>1</w:t>
      </w:r>
    </w:p>
    <w:p w:rsidR="00AC606B" w:rsidRDefault="00AC606B" w:rsidP="00AC1849">
      <w:pPr>
        <w:spacing w:after="0" w:line="240" w:lineRule="auto"/>
        <w:jc w:val="center"/>
        <w:rPr>
          <w:b/>
          <w:bCs/>
        </w:rPr>
      </w:pPr>
      <w:r>
        <w:rPr>
          <w:b/>
          <w:bCs/>
        </w:rPr>
        <w:t>OBBLIGHI E RESPONSABILITA’ DELL’APPALTATORE</w:t>
      </w:r>
    </w:p>
    <w:p w:rsidR="0021203C" w:rsidRDefault="0021203C" w:rsidP="00457F74">
      <w:pPr>
        <w:spacing w:after="0" w:line="360" w:lineRule="auto"/>
        <w:jc w:val="both"/>
      </w:pPr>
    </w:p>
    <w:p w:rsidR="006F5530" w:rsidRDefault="00AC606B" w:rsidP="00457F74">
      <w:pPr>
        <w:spacing w:after="0" w:line="360" w:lineRule="auto"/>
        <w:jc w:val="both"/>
      </w:pPr>
      <w:r>
        <w:t>La gestione dei servizi oggetto del presente capitolato verrà effettuata dall’appaltatore a proprio nome, per proprio conto ed a proprio rischio e pericolo, a mezzo di personale ed organizzazione propri</w:t>
      </w:r>
      <w:r w:rsidR="00F16940">
        <w:t>e</w:t>
      </w:r>
      <w:r w:rsidR="00457F74">
        <w:t>.</w:t>
      </w:r>
    </w:p>
    <w:p w:rsidR="00AC606B" w:rsidRDefault="00AC606B" w:rsidP="00457F74">
      <w:pPr>
        <w:spacing w:after="0" w:line="360" w:lineRule="auto"/>
        <w:jc w:val="both"/>
      </w:pPr>
      <w:r>
        <w:t xml:space="preserve">L’appaltatore dovrà eseguire la prestazione oggetto dell’appalto nel rispetto della tempistica di cui al presente capitolato. </w:t>
      </w:r>
    </w:p>
    <w:p w:rsidR="00AC606B" w:rsidRDefault="00AC606B" w:rsidP="00457F74">
      <w:pPr>
        <w:spacing w:after="0" w:line="360" w:lineRule="auto"/>
        <w:jc w:val="both"/>
      </w:pPr>
      <w:r>
        <w:t xml:space="preserve">In particolare: </w:t>
      </w:r>
    </w:p>
    <w:p w:rsidR="00AC606B" w:rsidRDefault="00AC606B" w:rsidP="00AC606B">
      <w:pPr>
        <w:spacing w:after="0" w:line="360" w:lineRule="auto"/>
        <w:jc w:val="both"/>
      </w:pPr>
      <w:r>
        <w:t xml:space="preserve">• L’appaltatore sarà responsabile della corretta esecuzione del servizio. </w:t>
      </w:r>
    </w:p>
    <w:p w:rsidR="00AC606B" w:rsidRDefault="00AC606B" w:rsidP="00AC606B">
      <w:pPr>
        <w:spacing w:after="0" w:line="360" w:lineRule="auto"/>
        <w:jc w:val="both"/>
      </w:pPr>
      <w:r>
        <w:t xml:space="preserve">• L’appaltatore dovrà garantire l’inizio del servizio subito dopo la comunicazione di aggiudicazione dell’appalto; </w:t>
      </w:r>
    </w:p>
    <w:p w:rsidR="00AC606B" w:rsidRDefault="00AC606B" w:rsidP="00AC606B">
      <w:pPr>
        <w:spacing w:after="0" w:line="360" w:lineRule="auto"/>
        <w:jc w:val="both"/>
      </w:pPr>
      <w:r>
        <w:t xml:space="preserve">• L’appaltatore dovrà garantire nel </w:t>
      </w:r>
      <w:proofErr w:type="spellStart"/>
      <w:r>
        <w:t>piu’</w:t>
      </w:r>
      <w:proofErr w:type="spellEnd"/>
      <w:r>
        <w:t xml:space="preserve"> breve tempo possibile  dalla data di avvio dell’esecuzione del contr</w:t>
      </w:r>
      <w:r w:rsidR="006F5530">
        <w:t>atto, la piena entrata a regime</w:t>
      </w:r>
      <w:r>
        <w:t xml:space="preserve"> del servizio proposto; </w:t>
      </w:r>
    </w:p>
    <w:p w:rsidR="00AC606B" w:rsidRDefault="00AC606B" w:rsidP="00AC606B">
      <w:pPr>
        <w:spacing w:after="0" w:line="360" w:lineRule="auto"/>
        <w:jc w:val="both"/>
      </w:pPr>
      <w:r>
        <w:t xml:space="preserve">• L’appaltatore è soggetto, nei limiti della natura e delle caratteristiche del servizio da svolgere agli obblighi previsti dal presente capitolato speciale. </w:t>
      </w:r>
    </w:p>
    <w:p w:rsidR="00AC606B" w:rsidRDefault="00AC606B" w:rsidP="00AC606B">
      <w:pPr>
        <w:spacing w:after="0" w:line="360" w:lineRule="auto"/>
        <w:jc w:val="both"/>
      </w:pPr>
      <w:r>
        <w:t>• L’appaltatore si obbliga ad ottemperare a tutti gli obblighi verso,</w:t>
      </w:r>
      <w:r w:rsidR="00F16940">
        <w:t xml:space="preserve"> </w:t>
      </w:r>
      <w:r>
        <w:t xml:space="preserve">i propri dipendenti e alle figure ad essi equiparati derivanti da disposizioni legislative e regolamentari vigenti in materia di lavoro, ivi compresi quelli in tema di igiene e sicurezza, nonché la disciplina previdenziale e infortunistica, assumendo a proprio carico tutti i relativi oneri. </w:t>
      </w:r>
    </w:p>
    <w:p w:rsidR="00AC606B" w:rsidRDefault="00AC606B" w:rsidP="00AC606B">
      <w:pPr>
        <w:spacing w:after="0" w:line="360" w:lineRule="auto"/>
        <w:jc w:val="both"/>
      </w:pPr>
      <w:r>
        <w:t xml:space="preserve">• </w:t>
      </w:r>
      <w:r w:rsidRPr="001D2609">
        <w:t>L’appaltatore si obbliga altresì ad applicare</w:t>
      </w:r>
      <w:r>
        <w:t>, nei confronti dei propri dipendenti occupati nelle attività contrattuali e alle figure ad essi equiparati, condizioni normative e retributive non inferiori a quelle risultanti dai contratti collettivi ed integrativi di lavoro</w:t>
      </w:r>
      <w:r w:rsidR="00F16940">
        <w:t>,</w:t>
      </w:r>
      <w:r>
        <w:t xml:space="preserve"> applicabili alla data di stipula del contratto alla categoria e nelle località di svolgimento delle prestazioni, nonché le condizioni risultanti da successive modifiche ed integrazioni. </w:t>
      </w:r>
    </w:p>
    <w:p w:rsidR="00AC606B" w:rsidRDefault="00AC606B" w:rsidP="00AC606B">
      <w:pPr>
        <w:spacing w:after="0" w:line="360" w:lineRule="auto"/>
        <w:jc w:val="both"/>
      </w:pPr>
      <w:r>
        <w:lastRenderedPageBreak/>
        <w:t xml:space="preserve">• Gli obblighi relativi ai contratti collettivi nazionali di lavoro di cui ai commi precedenti vincolano l’appaltatore anche nel caso in cui non aderisca alle associazioni stipulanti o receda da esse. </w:t>
      </w:r>
    </w:p>
    <w:p w:rsidR="00AC606B" w:rsidRDefault="00AC606B" w:rsidP="00AC606B">
      <w:pPr>
        <w:spacing w:after="0" w:line="360" w:lineRule="auto"/>
        <w:jc w:val="both"/>
      </w:pPr>
      <w:r>
        <w:t xml:space="preserve">• L’appaltatore si obbliga al rispetto di quanto stabilito nel protocollo di legalità del 23/5/2011 stipulato tra la Regione Siciliana Assessorato dell’Energia e dei Servizi di Pubblica Utilità, la Confindustria Sicilia, le Prefetture territoriali competenti. </w:t>
      </w:r>
    </w:p>
    <w:p w:rsidR="006F5530" w:rsidRDefault="00AC606B" w:rsidP="00AC606B">
      <w:pPr>
        <w:spacing w:after="0" w:line="360" w:lineRule="auto"/>
        <w:jc w:val="both"/>
      </w:pPr>
      <w:r>
        <w:t>• L’appaltatore si obbliga, fermo restando quanto previsto nel contratto a:</w:t>
      </w:r>
    </w:p>
    <w:p w:rsidR="00AC606B" w:rsidRDefault="00AC606B" w:rsidP="006F5530">
      <w:pPr>
        <w:pStyle w:val="Paragrafoelenco"/>
        <w:numPr>
          <w:ilvl w:val="0"/>
          <w:numId w:val="5"/>
        </w:numPr>
        <w:spacing w:after="0" w:line="360" w:lineRule="auto"/>
        <w:jc w:val="both"/>
      </w:pPr>
      <w:r>
        <w:t xml:space="preserve">comunicare alla Stazione Appaltante, tempestivamente in via preventiva, tramite il R.U.P. le date di eventuali scioperi, le ore e gli orari nonché le modalità di esecuzione del servizio minimo secondo quanto stabilito dal codice di regolamentazione delle modalità di esercizio del diritto di sciopero per i lavoratori addetti alle attività individuate dal campo di applicazione del CCNL unico di settore; </w:t>
      </w:r>
    </w:p>
    <w:p w:rsidR="00AC606B" w:rsidRDefault="00AC606B" w:rsidP="006F5530">
      <w:pPr>
        <w:pStyle w:val="Paragrafoelenco"/>
        <w:numPr>
          <w:ilvl w:val="0"/>
          <w:numId w:val="5"/>
        </w:numPr>
        <w:spacing w:after="0" w:line="360" w:lineRule="auto"/>
        <w:jc w:val="both"/>
      </w:pPr>
      <w:r>
        <w:t xml:space="preserve">osservare, nell’adempimento delle proprie prestazioni ed obbligazioni, tutte le indicazioni operative che saranno comunicate dal R.U.P.; </w:t>
      </w:r>
    </w:p>
    <w:p w:rsidR="00AC606B" w:rsidRDefault="00AC606B" w:rsidP="00D93CCB">
      <w:pPr>
        <w:pStyle w:val="Paragrafoelenco"/>
        <w:numPr>
          <w:ilvl w:val="0"/>
          <w:numId w:val="5"/>
        </w:numPr>
        <w:spacing w:after="0" w:line="360" w:lineRule="auto"/>
        <w:jc w:val="both"/>
      </w:pPr>
      <w:r>
        <w:t xml:space="preserve">osservare, nell’adempimento delle proprie prestazioni ed obbligazioni, tutte le prescrizioni indicate nel capitolato speciale compreso la manutenzione,  delle attrezzature necessarie allo svolgimento dei servizi; </w:t>
      </w:r>
    </w:p>
    <w:p w:rsidR="00AC606B" w:rsidRDefault="00AC606B" w:rsidP="00D93CCB">
      <w:pPr>
        <w:pStyle w:val="Paragrafoelenco"/>
        <w:numPr>
          <w:ilvl w:val="0"/>
          <w:numId w:val="5"/>
        </w:numPr>
        <w:spacing w:after="0" w:line="360" w:lineRule="auto"/>
        <w:jc w:val="both"/>
      </w:pPr>
      <w:r>
        <w:t xml:space="preserve">ottemperare a quanto stabilito dalla normativa in materia di sicurezza dell’ambiente di lavoro di cui al </w:t>
      </w:r>
      <w:proofErr w:type="spellStart"/>
      <w:r>
        <w:t>D.Lgs.</w:t>
      </w:r>
      <w:proofErr w:type="spellEnd"/>
      <w:r>
        <w:t xml:space="preserve"> n°81/2008 e smm.ii; </w:t>
      </w:r>
    </w:p>
    <w:p w:rsidR="00C36541" w:rsidRDefault="005B2933" w:rsidP="00D93CCB">
      <w:pPr>
        <w:pStyle w:val="Paragrafoelenco"/>
        <w:numPr>
          <w:ilvl w:val="0"/>
          <w:numId w:val="5"/>
        </w:numPr>
        <w:spacing w:after="0" w:line="360" w:lineRule="auto"/>
        <w:jc w:val="both"/>
      </w:pPr>
      <w:r>
        <w:t xml:space="preserve">osservare quanto stabilito </w:t>
      </w:r>
      <w:r w:rsidR="00BB1F7F">
        <w:t>dalle Ordinanze del Presidente della Regione Sicilia in tema di lotta al Covid-19;</w:t>
      </w:r>
    </w:p>
    <w:p w:rsidR="00AC606B" w:rsidRDefault="00AC606B" w:rsidP="00D93CCB">
      <w:pPr>
        <w:pStyle w:val="Paragrafoelenco"/>
        <w:numPr>
          <w:ilvl w:val="0"/>
          <w:numId w:val="5"/>
        </w:numPr>
        <w:spacing w:after="0" w:line="360" w:lineRule="auto"/>
        <w:jc w:val="both"/>
      </w:pPr>
      <w:r>
        <w:t xml:space="preserve">dare immediata comunicazione alla Stazione Appaltante, per il tramite del R.U.P. </w:t>
      </w:r>
      <w:r w:rsidRPr="00D93CCB">
        <w:rPr>
          <w:rFonts w:ascii="Helvetica, sans-serif" w:hAnsi="Helvetica, sans-serif"/>
          <w:sz w:val="10"/>
          <w:szCs w:val="10"/>
        </w:rPr>
        <w:t xml:space="preserve">, </w:t>
      </w:r>
      <w:r>
        <w:t xml:space="preserve">per quanto di competenza di quest’ultimo, di ogni circostanza che abbia influenza sull’esecuzione delle attività oggetto del contratto d’appalto. </w:t>
      </w:r>
    </w:p>
    <w:p w:rsidR="00AC606B" w:rsidRDefault="00AC606B" w:rsidP="00D93CCB">
      <w:pPr>
        <w:pStyle w:val="Paragrafoelenco"/>
        <w:numPr>
          <w:ilvl w:val="0"/>
          <w:numId w:val="5"/>
        </w:numPr>
        <w:spacing w:after="0" w:line="360" w:lineRule="auto"/>
        <w:jc w:val="both"/>
      </w:pPr>
      <w:r>
        <w:t xml:space="preserve">osservare nell’esecuzione delle prestazioni contrattuali tutte le norme e tutte le prescrizioni tecniche e di sicurezza in vigore nonché quelle che dovessero essere emanate successivamente alla stipula del contratto; </w:t>
      </w:r>
    </w:p>
    <w:p w:rsidR="00AC606B" w:rsidRDefault="00AC606B" w:rsidP="00D93CCB">
      <w:pPr>
        <w:pStyle w:val="Paragrafoelenco"/>
        <w:numPr>
          <w:ilvl w:val="0"/>
          <w:numId w:val="5"/>
        </w:numPr>
        <w:spacing w:after="0" w:line="360" w:lineRule="auto"/>
        <w:jc w:val="both"/>
      </w:pPr>
      <w:r>
        <w:t>a nominare, all’atto della stipula del contratto d’appalto, un Responsabile del Servizio che sarà il referente responsabile nei confronti del R.U.P.</w:t>
      </w:r>
      <w:r w:rsidR="00587439">
        <w:t xml:space="preserve"> </w:t>
      </w:r>
      <w:r>
        <w:t>incaricato e quindi, avrà la capacità di rappresentare ad ogni effetto l’appaltatore. Esso in particolare avrà la responsabilità di organizzare l’attuazione del servizio e di trasmettere agli organi preposti i dati statistici.</w:t>
      </w:r>
    </w:p>
    <w:p w:rsidR="00AC606B" w:rsidRDefault="00AC606B" w:rsidP="00AC606B">
      <w:pPr>
        <w:spacing w:after="0" w:line="360" w:lineRule="auto"/>
        <w:jc w:val="both"/>
      </w:pPr>
      <w:r>
        <w:t xml:space="preserve">Gli eventuali maggiori oneri, entro la soglia del 10% dell’importo complessivo posto a base di gara, derivanti dalla necessità di osservare le norme e le prescrizioni di cui sopra, anche se entrate in vigore successivamente alla stipula del contratto, resteranno ad esclusivo carico del gestore, intendendosi in ogni caso remunerati con il corrispettivo contrattuale e il gestore non potrà, pertanto, avanzare pretesa di </w:t>
      </w:r>
      <w:r>
        <w:lastRenderedPageBreak/>
        <w:t xml:space="preserve">compensi, a qualsiasi titolo, nei confronti della Stazione Appaltante, assumendosene il medesimo gestore ogni relativa alea. </w:t>
      </w:r>
    </w:p>
    <w:p w:rsidR="00AC606B" w:rsidRPr="00456333" w:rsidRDefault="00AC606B" w:rsidP="00AC1849">
      <w:pPr>
        <w:spacing w:after="0" w:line="240" w:lineRule="auto"/>
        <w:jc w:val="center"/>
        <w:rPr>
          <w:b/>
          <w:bCs/>
        </w:rPr>
      </w:pPr>
      <w:r w:rsidRPr="00456333">
        <w:rPr>
          <w:b/>
        </w:rPr>
        <w:t xml:space="preserve">ART. </w:t>
      </w:r>
      <w:r w:rsidRPr="00456333">
        <w:rPr>
          <w:b/>
          <w:bCs/>
        </w:rPr>
        <w:t>1</w:t>
      </w:r>
      <w:r w:rsidR="007E5D1B">
        <w:rPr>
          <w:b/>
          <w:bCs/>
        </w:rPr>
        <w:t>2</w:t>
      </w:r>
    </w:p>
    <w:p w:rsidR="00AC606B" w:rsidRPr="00456333" w:rsidRDefault="00AC606B" w:rsidP="00AC1849">
      <w:pPr>
        <w:spacing w:after="0" w:line="240" w:lineRule="auto"/>
        <w:jc w:val="center"/>
        <w:rPr>
          <w:b/>
          <w:bCs/>
        </w:rPr>
      </w:pPr>
      <w:r w:rsidRPr="00456333">
        <w:rPr>
          <w:b/>
          <w:bCs/>
        </w:rPr>
        <w:t>Fatturazioni e pagamenti</w:t>
      </w:r>
    </w:p>
    <w:p w:rsidR="0021203C" w:rsidRDefault="0021203C" w:rsidP="00AC606B">
      <w:pPr>
        <w:spacing w:after="0" w:line="360" w:lineRule="auto"/>
        <w:jc w:val="both"/>
      </w:pPr>
    </w:p>
    <w:p w:rsidR="00AC606B" w:rsidRDefault="00273C9D" w:rsidP="00AC606B">
      <w:pPr>
        <w:spacing w:after="0" w:line="360" w:lineRule="auto"/>
        <w:jc w:val="both"/>
      </w:pPr>
      <w:r>
        <w:t xml:space="preserve">Per l’esecuzione del servizio, oggetto dell’affidamento, l’Ente Appaltante corrisponderà alla ditta appaltatrice un canone mensile posticipato, cosi come rideterminato e risultante dall’applicazione del </w:t>
      </w:r>
      <w:r w:rsidR="002142B7">
        <w:t>ribasso offerto in sede di gara</w:t>
      </w:r>
      <w:r w:rsidR="002142B7" w:rsidRPr="00296B7D">
        <w:t>, oltre IVA come per legge.</w:t>
      </w:r>
      <w:r w:rsidR="00AC606B">
        <w:t xml:space="preserve"> Tali importi si intendono comprensivi di tutti i costi diretti e della quota parte dei costi indirett</w:t>
      </w:r>
      <w:r w:rsidR="00545B79">
        <w:t>i generali e utile di impresa</w:t>
      </w:r>
      <w:r w:rsidR="00296B7D">
        <w:t>.</w:t>
      </w:r>
      <w:r w:rsidR="00545B79">
        <w:t xml:space="preserve"> </w:t>
      </w:r>
    </w:p>
    <w:p w:rsidR="00AC606B" w:rsidRDefault="00AC606B" w:rsidP="00AC606B">
      <w:pPr>
        <w:spacing w:after="0" w:line="360" w:lineRule="auto"/>
        <w:jc w:val="both"/>
      </w:pPr>
      <w:r>
        <w:t xml:space="preserve">Ciascuna fattura </w:t>
      </w:r>
      <w:r w:rsidR="00545B79">
        <w:t xml:space="preserve">elettronica </w:t>
      </w:r>
      <w:r>
        <w:t>emessa dall’affidatario del servizio</w:t>
      </w:r>
      <w:r w:rsidR="00545B79">
        <w:t>,</w:t>
      </w:r>
      <w:r w:rsidR="00296B7D">
        <w:t xml:space="preserve"> dovrà contenere</w:t>
      </w:r>
      <w:r>
        <w:t xml:space="preserve"> il riferimento al </w:t>
      </w:r>
      <w:r w:rsidR="00545B79">
        <w:t>c</w:t>
      </w:r>
      <w:r>
        <w:t>ontr</w:t>
      </w:r>
      <w:r w:rsidR="00545B79">
        <w:t xml:space="preserve">atto d’appalto cui si riferisce e </w:t>
      </w:r>
      <w:r>
        <w:t xml:space="preserve"> il codice CIG</w:t>
      </w:r>
      <w:r w:rsidR="00545B79">
        <w:t>.</w:t>
      </w:r>
      <w:r>
        <w:t xml:space="preserve"> </w:t>
      </w:r>
    </w:p>
    <w:p w:rsidR="00AC606B" w:rsidRDefault="00AC606B" w:rsidP="00AC606B">
      <w:pPr>
        <w:spacing w:after="0" w:line="360" w:lineRule="auto"/>
        <w:jc w:val="both"/>
      </w:pPr>
      <w:r>
        <w:t>L’importo delle predette fatture verrà  corrisposto secondo la normativa vigente in materia</w:t>
      </w:r>
      <w:r w:rsidR="00545B79">
        <w:t>,</w:t>
      </w:r>
      <w:r w:rsidR="00273C9D">
        <w:t xml:space="preserve"> e </w:t>
      </w:r>
      <w:r>
        <w:t xml:space="preserve">secondo quanto previsto dall’art. 4 del D. </w:t>
      </w:r>
      <w:proofErr w:type="spellStart"/>
      <w:r>
        <w:t>Lgs</w:t>
      </w:r>
      <w:proofErr w:type="spellEnd"/>
      <w:r>
        <w:t>. n°231/2002 e bonificato su apposito conto corrente dedicato, secondo quanto previsto dall’art. 3 della legge n.136/20</w:t>
      </w:r>
      <w:r w:rsidR="00296B7D">
        <w:t>1</w:t>
      </w:r>
      <w:r>
        <w:t xml:space="preserve">0 e </w:t>
      </w:r>
      <w:proofErr w:type="spellStart"/>
      <w:r>
        <w:t>ss.mm.ii.</w:t>
      </w:r>
      <w:proofErr w:type="spellEnd"/>
      <w:r>
        <w:t xml:space="preserve">, al fine di poter assolvere agli obblighi sulla tracciabilità dei movimenti finanziari. </w:t>
      </w:r>
    </w:p>
    <w:p w:rsidR="00AC606B" w:rsidRDefault="00AC606B" w:rsidP="00AC606B">
      <w:pPr>
        <w:spacing w:after="0" w:line="360" w:lineRule="auto"/>
        <w:jc w:val="both"/>
      </w:pPr>
      <w:r>
        <w:t xml:space="preserve">I pagamenti, saranno effettuati previa verifica della documentazione attestante la regolarità contributiva (DURC) ai sensi dell’art. </w:t>
      </w:r>
      <w:r>
        <w:rPr>
          <w:i/>
          <w:iCs/>
        </w:rPr>
        <w:t xml:space="preserve">5, </w:t>
      </w:r>
      <w:r>
        <w:t xml:space="preserve">comma 2, L. n. 82/1994, nonché </w:t>
      </w:r>
      <w:r w:rsidR="00273C9D">
        <w:t xml:space="preserve">della regolarità, se ne ricorrono le condizioni, di quanto previsto dalla disciplina recata dall’art. </w:t>
      </w:r>
      <w:r w:rsidR="002A20B6">
        <w:t>48 bis D.P.R.602/73 .</w:t>
      </w:r>
      <w:r>
        <w:t xml:space="preserve"> In caso di costatazione di irregolarità contributive e/o esattoriali, il pagamento delle fatture da parte del comune sarà effettuato ad avvenuta regolarizzazione, comprovata da idonea documentazione. Il gestore non potrà eccepire alla Stazione Appaltante alcun diritto a titolo di risarcimento danni o interessi per detta sospensione dei pagamenti della fatture. </w:t>
      </w:r>
    </w:p>
    <w:p w:rsidR="00AC606B" w:rsidRDefault="00AC606B" w:rsidP="00AC606B">
      <w:pPr>
        <w:spacing w:after="0" w:line="360" w:lineRule="auto"/>
        <w:jc w:val="both"/>
      </w:pPr>
      <w:r>
        <w:t xml:space="preserve">Qualora il gestore non adempia nel termine prescritto a regolarizzare la propria posizione la Stazione Appaltante potrà procedere alla risoluzione del contratto d’appalto. </w:t>
      </w:r>
    </w:p>
    <w:p w:rsidR="00AC606B" w:rsidRDefault="00AC606B" w:rsidP="00AC1849">
      <w:pPr>
        <w:spacing w:after="0" w:line="240" w:lineRule="auto"/>
        <w:jc w:val="center"/>
        <w:rPr>
          <w:b/>
          <w:bCs/>
        </w:rPr>
      </w:pPr>
      <w:r>
        <w:rPr>
          <w:b/>
          <w:bCs/>
        </w:rPr>
        <w:t>ART. 1</w:t>
      </w:r>
      <w:r w:rsidR="007E5D1B">
        <w:rPr>
          <w:b/>
          <w:bCs/>
        </w:rPr>
        <w:t>3</w:t>
      </w:r>
    </w:p>
    <w:p w:rsidR="00AC606B" w:rsidRDefault="00AC606B" w:rsidP="00AC1849">
      <w:pPr>
        <w:spacing w:after="0" w:line="240" w:lineRule="auto"/>
        <w:jc w:val="center"/>
        <w:rPr>
          <w:b/>
          <w:bCs/>
        </w:rPr>
      </w:pPr>
      <w:r>
        <w:rPr>
          <w:b/>
          <w:bCs/>
        </w:rPr>
        <w:t xml:space="preserve">Tracciabilità dei pagamenti </w:t>
      </w:r>
      <w:r>
        <w:rPr>
          <w:rFonts w:ascii="Helvetica, sans-serif" w:hAnsi="Helvetica, sans-serif"/>
          <w:sz w:val="8"/>
          <w:szCs w:val="8"/>
        </w:rPr>
        <w:t xml:space="preserve">— </w:t>
      </w:r>
      <w:r>
        <w:rPr>
          <w:b/>
          <w:bCs/>
        </w:rPr>
        <w:t>Controlli Antimafia</w:t>
      </w:r>
    </w:p>
    <w:p w:rsidR="0021203C" w:rsidRDefault="0021203C" w:rsidP="00AC606B">
      <w:pPr>
        <w:spacing w:after="0" w:line="360" w:lineRule="auto"/>
        <w:jc w:val="both"/>
      </w:pPr>
    </w:p>
    <w:p w:rsidR="00AC606B" w:rsidRDefault="00AC606B" w:rsidP="00AC606B">
      <w:pPr>
        <w:spacing w:after="0" w:line="360" w:lineRule="auto"/>
        <w:jc w:val="both"/>
      </w:pPr>
      <w:r>
        <w:t xml:space="preserve">In applicazione della </w:t>
      </w:r>
      <w:r>
        <w:rPr>
          <w:b/>
          <w:bCs/>
        </w:rPr>
        <w:t xml:space="preserve">Legge n°136/2010 </w:t>
      </w:r>
      <w:r w:rsidRPr="002A20B6">
        <w:rPr>
          <w:bCs/>
        </w:rPr>
        <w:t>e</w:t>
      </w:r>
      <w:r>
        <w:rPr>
          <w:b/>
          <w:bCs/>
        </w:rPr>
        <w:t xml:space="preserve"> </w:t>
      </w:r>
      <w:proofErr w:type="spellStart"/>
      <w:r>
        <w:t>s.m.i.</w:t>
      </w:r>
      <w:proofErr w:type="spellEnd"/>
      <w:r>
        <w:t xml:space="preserve"> “Piano straordinario contro le mafie, nonché delega al Governo in materia di normativa antimafia” l’appaltatore è tenuto ad assolvere a tutti gli obblighi previsti dall’art. </w:t>
      </w:r>
      <w:r>
        <w:rPr>
          <w:rFonts w:ascii="Helvetica, sans-serif" w:hAnsi="Helvetica, sans-serif"/>
          <w:i/>
          <w:iCs/>
        </w:rPr>
        <w:t xml:space="preserve">3 </w:t>
      </w:r>
      <w:r>
        <w:t xml:space="preserve">della citata legge al fine di assicurare la tracciabilità dei movimenti finanziari relativi all’appalto in questione. </w:t>
      </w:r>
      <w:r>
        <w:br/>
        <w:t xml:space="preserve">In particolare tutti i movimenti finanziari relativi al presente appalto dovranno essere registrati su conti correnti bancari postali, accesi presso banche o presso la Società Poste Italiana SpA, dedicati, anche in via non esclusiva alla commessa, e dovranno essere effettuati esclusivamente tramite lo strumento del bonifico bancario o postale, ovvero con altri strumenti di incasso o di pagamento idonei a consentire la piena tracciabilità delle operazioni, che dovranno riportare, in relazione a ciascuna variazione, il codice identificativo gara (CIG). </w:t>
      </w:r>
    </w:p>
    <w:p w:rsidR="00AC606B" w:rsidRDefault="00AC606B" w:rsidP="00AC606B">
      <w:pPr>
        <w:spacing w:after="0" w:line="360" w:lineRule="auto"/>
        <w:jc w:val="both"/>
      </w:pPr>
      <w:r>
        <w:lastRenderedPageBreak/>
        <w:t xml:space="preserve">Il mancato utilizzo del bonifico bancario o postale ovvero degli altri strumenti idonei a consentire la piena tracciabilità delle operazioni costituirà causa di risoluzione del contratto. </w:t>
      </w:r>
    </w:p>
    <w:p w:rsidR="00AC606B" w:rsidRDefault="00AC606B" w:rsidP="00AC606B">
      <w:pPr>
        <w:spacing w:after="0" w:line="360" w:lineRule="auto"/>
        <w:jc w:val="both"/>
      </w:pPr>
      <w:r>
        <w:t xml:space="preserve">A tal fine l’appaltatore, sarà tenuto a comunicare alla Stazione Appaltante gli estremi identificativi dei conti correnti dedicati entro sette giorni dalla loro, accensione o, nel caso di conti correnti già esistenti, all’atto della loro destinazione alla funzione di conto corrente dedicato, nonché, nello stesso termine, le generalità ed il codice fiscale delle persone delegate ad operare sugli stessi. </w:t>
      </w:r>
    </w:p>
    <w:p w:rsidR="00AC606B" w:rsidRDefault="00AC606B" w:rsidP="00AC606B">
      <w:pPr>
        <w:spacing w:after="0" w:line="360" w:lineRule="auto"/>
        <w:jc w:val="both"/>
      </w:pPr>
      <w:r>
        <w:t xml:space="preserve">Nello specifico l’appaltatore sarà tenuto a comunicare alla Stazione Appaltante gli estremi identificativi del conto corrente dedicato, mediante compilazione del modello all’uopo predisposto dalla stessa, prima della sottoscrizione del contratto. Dovrà, inoltre, essere comunicata ogni variazione relativa ai dati trasmessi. </w:t>
      </w:r>
    </w:p>
    <w:p w:rsidR="00AC606B" w:rsidRDefault="00AC606B" w:rsidP="00AC1849">
      <w:pPr>
        <w:spacing w:after="0" w:line="240" w:lineRule="auto"/>
        <w:jc w:val="center"/>
        <w:rPr>
          <w:b/>
          <w:bCs/>
        </w:rPr>
      </w:pPr>
      <w:r>
        <w:rPr>
          <w:b/>
          <w:bCs/>
        </w:rPr>
        <w:t>ART. 1</w:t>
      </w:r>
      <w:r w:rsidR="007E5D1B">
        <w:rPr>
          <w:b/>
          <w:bCs/>
        </w:rPr>
        <w:t>4</w:t>
      </w:r>
    </w:p>
    <w:p w:rsidR="00AC606B" w:rsidRDefault="00AC606B" w:rsidP="00AC1849">
      <w:pPr>
        <w:spacing w:after="0" w:line="240" w:lineRule="auto"/>
        <w:jc w:val="center"/>
      </w:pPr>
      <w:r w:rsidRPr="00C260CD">
        <w:rPr>
          <w:b/>
          <w:bCs/>
        </w:rPr>
        <w:t>Penalità.</w:t>
      </w:r>
    </w:p>
    <w:p w:rsidR="0021203C" w:rsidRDefault="0021203C" w:rsidP="00AC606B">
      <w:pPr>
        <w:spacing w:after="0" w:line="360" w:lineRule="auto"/>
        <w:jc w:val="both"/>
      </w:pPr>
    </w:p>
    <w:p w:rsidR="00AC606B" w:rsidRDefault="00AC606B" w:rsidP="00AC606B">
      <w:pPr>
        <w:spacing w:after="0" w:line="360" w:lineRule="auto"/>
        <w:jc w:val="both"/>
      </w:pPr>
      <w:r>
        <w:t xml:space="preserve">Qualora, per negligenza imputabile all’appaltatore, non siano rispettati i termini di espletamento della prestazione di erogazione del servizio e/o il servizio sia reso in misura inferiore a quanto pattuito e/o ovvero semplicemente difforme rispetto alle condizioni di aggiudicazione e contrattuali, la Stazione Appaltante, su segnalazione del responsabile del Procedimento, comunica al gestore inadempiente una penale commisurata alla gravità della negligenza. </w:t>
      </w:r>
    </w:p>
    <w:p w:rsidR="00AC606B" w:rsidRDefault="00AC606B" w:rsidP="00665C9B">
      <w:pPr>
        <w:pStyle w:val="Paragrafoelenco"/>
        <w:numPr>
          <w:ilvl w:val="0"/>
          <w:numId w:val="13"/>
        </w:numPr>
        <w:spacing w:after="0" w:line="360" w:lineRule="auto"/>
        <w:jc w:val="both"/>
      </w:pPr>
      <w:r>
        <w:t xml:space="preserve">Per ogni giorno di mancata esecuzione del servizio su tutto il territorio comunale il Comune potrà richiedere all’appaltatore la corresponsione di penale fino ad € </w:t>
      </w:r>
      <w:r w:rsidR="005F51FE">
        <w:t>1.500,00 (millecinquecento)</w:t>
      </w:r>
      <w:r w:rsidR="007726EB">
        <w:t xml:space="preserve">/ giorno </w:t>
      </w:r>
      <w:r>
        <w:t>e, nel caso di mancata esecuzione parziale, una percentuale di detta penale correlata alla misura dell’inadempimento riscontrata in relazione alla porzione di territori</w:t>
      </w:r>
      <w:r w:rsidR="00CC4884">
        <w:t>o coperto o all’attività svolta;</w:t>
      </w:r>
      <w:r>
        <w:t xml:space="preserve"> </w:t>
      </w:r>
    </w:p>
    <w:p w:rsidR="00665C9B" w:rsidRDefault="007726EB" w:rsidP="00665C9B">
      <w:pPr>
        <w:pStyle w:val="Paragrafoelenco"/>
        <w:numPr>
          <w:ilvl w:val="0"/>
          <w:numId w:val="13"/>
        </w:numPr>
        <w:spacing w:after="0" w:line="360" w:lineRule="auto"/>
        <w:jc w:val="both"/>
      </w:pPr>
      <w:r>
        <w:t xml:space="preserve">Impedimento esecuzione del servizio (ad es. </w:t>
      </w:r>
      <w:r w:rsidRPr="00665C9B">
        <w:rPr>
          <w:i/>
        </w:rPr>
        <w:t xml:space="preserve">Assenza ingiustificata di idonei automezzi necessari per la corretta esecuzione </w:t>
      </w:r>
      <w:r w:rsidR="00665C9B" w:rsidRPr="00665C9B">
        <w:rPr>
          <w:i/>
        </w:rPr>
        <w:t>del servizio; avaria tale da impedirne il servizio e mancata sostituzione dello/gli  stesso/i, ecc.</w:t>
      </w:r>
      <w:r w:rsidR="00665C9B">
        <w:t xml:space="preserve">) €. 600,00 </w:t>
      </w:r>
      <w:r w:rsidR="00CC4884">
        <w:t xml:space="preserve">(seicento) </w:t>
      </w:r>
      <w:r w:rsidR="00665C9B">
        <w:t xml:space="preserve">per singola contestazione; </w:t>
      </w:r>
    </w:p>
    <w:p w:rsidR="00665C9B" w:rsidRDefault="00665C9B" w:rsidP="00665C9B">
      <w:pPr>
        <w:pStyle w:val="Paragrafoelenco"/>
        <w:numPr>
          <w:ilvl w:val="0"/>
          <w:numId w:val="13"/>
        </w:numPr>
        <w:spacing w:after="0" w:line="360" w:lineRule="auto"/>
        <w:jc w:val="both"/>
      </w:pPr>
      <w:r>
        <w:t>Omesso intervento richiesto o intervento eseguito oltre il termine stabilito, €. 500,00 (cinquecento) per singola contestazione</w:t>
      </w:r>
      <w:r w:rsidR="00CC4884">
        <w:t>;</w:t>
      </w:r>
    </w:p>
    <w:p w:rsidR="00CC4884" w:rsidRDefault="00CC4884" w:rsidP="00665C9B">
      <w:pPr>
        <w:pStyle w:val="Paragrafoelenco"/>
        <w:numPr>
          <w:ilvl w:val="0"/>
          <w:numId w:val="13"/>
        </w:numPr>
        <w:spacing w:after="0" w:line="360" w:lineRule="auto"/>
        <w:jc w:val="both"/>
      </w:pPr>
      <w:r>
        <w:t>Ritardata o incompleta esecuzione della raccolta rifiuti e/o del servizio di spazzamento di una singola via, piazza o parte della stessa nei turni stabiliti, €. 50,00 (cinquanta) per singola contestazione;</w:t>
      </w:r>
    </w:p>
    <w:p w:rsidR="004A7069" w:rsidRDefault="00CC4884" w:rsidP="00AC606B">
      <w:pPr>
        <w:spacing w:after="0" w:line="360" w:lineRule="auto"/>
        <w:jc w:val="both"/>
      </w:pPr>
      <w:r>
        <w:t xml:space="preserve">L’applicazione della sanzione sarà preceduta da formale contestazione </w:t>
      </w:r>
      <w:r w:rsidR="004A7069">
        <w:t xml:space="preserve">dell’inadempienza, alla quale la ditta appaltatrice avrà facoltà di presentare controdeduzioni entro il termine perentorio di sette giorni dalla comunicazione della contestazione. Scaduto il termine di cui sopra senza che sia pervenuta, alcuna giustificazione, il Responsabile del Settore Tecnico procederà all’applicazione della penale. </w:t>
      </w:r>
    </w:p>
    <w:p w:rsidR="0098623B" w:rsidRDefault="0098623B" w:rsidP="00AC606B">
      <w:pPr>
        <w:spacing w:after="0" w:line="360" w:lineRule="auto"/>
        <w:jc w:val="both"/>
      </w:pPr>
      <w:r>
        <w:t xml:space="preserve">L’ammontare delle sanzioni pecuniarie sarà trattenuto in sede di liquidazione della fattura riferita alle prestazioni effettuate nel periodo di competenza, o comunque sulla prima rata di pagamento mensile utile e successiva alla contestazione, fatta salva azione di risarcimento del danno. </w:t>
      </w:r>
    </w:p>
    <w:p w:rsidR="00AC606B" w:rsidRDefault="0098623B" w:rsidP="00AC606B">
      <w:pPr>
        <w:spacing w:after="0" w:line="360" w:lineRule="auto"/>
        <w:jc w:val="both"/>
      </w:pPr>
      <w:r>
        <w:lastRenderedPageBreak/>
        <w:t xml:space="preserve">Ulteriori sanzioni verranno applicate, inoltre, alla ditta appaltatrice </w:t>
      </w:r>
      <w:r w:rsidR="00290AF8">
        <w:t xml:space="preserve">anche per le irregolarità commesse dal personale dipendente della ditta stessa, nonché per il comportamento indisciplinato nonché scorretto nello svolgimento delle proprie mansioni, del personale dipendente nei confronti degli utenti e/o cittadini </w:t>
      </w:r>
      <w:proofErr w:type="spellStart"/>
      <w:r w:rsidR="00290AF8">
        <w:t>purc</w:t>
      </w:r>
      <w:r w:rsidR="00024D50">
        <w:t>h</w:t>
      </w:r>
      <w:r w:rsidR="00290AF8">
        <w:t>è</w:t>
      </w:r>
      <w:proofErr w:type="spellEnd"/>
      <w:r w:rsidR="00290AF8">
        <w:t xml:space="preserve"> debitamente documentato. </w:t>
      </w:r>
    </w:p>
    <w:p w:rsidR="00AC606B" w:rsidRDefault="00AC606B" w:rsidP="00AC606B">
      <w:pPr>
        <w:spacing w:after="0" w:line="360" w:lineRule="auto"/>
        <w:jc w:val="both"/>
      </w:pPr>
      <w:r>
        <w:t xml:space="preserve">Qualora la sanzione stabilita a titolo di penale sia pari o superiore al 20% dell’importo complessivo del contratto, è facoltà della Stazione Appaltante risolvere il contratto stipulato. </w:t>
      </w:r>
    </w:p>
    <w:p w:rsidR="00AC606B" w:rsidRDefault="00AC606B" w:rsidP="00AC1849">
      <w:pPr>
        <w:spacing w:after="0" w:line="240" w:lineRule="auto"/>
        <w:jc w:val="center"/>
        <w:rPr>
          <w:b/>
          <w:bCs/>
        </w:rPr>
      </w:pPr>
      <w:r>
        <w:rPr>
          <w:b/>
          <w:bCs/>
        </w:rPr>
        <w:t>ART.1</w:t>
      </w:r>
      <w:r w:rsidR="007E5D1B">
        <w:rPr>
          <w:b/>
          <w:bCs/>
        </w:rPr>
        <w:t>5</w:t>
      </w:r>
    </w:p>
    <w:p w:rsidR="00AC606B" w:rsidRDefault="00AC606B" w:rsidP="00AC1849">
      <w:pPr>
        <w:spacing w:after="0" w:line="240" w:lineRule="auto"/>
        <w:jc w:val="center"/>
        <w:rPr>
          <w:b/>
          <w:bCs/>
        </w:rPr>
      </w:pPr>
      <w:r>
        <w:rPr>
          <w:b/>
          <w:bCs/>
        </w:rPr>
        <w:t>Copertura assicurative</w:t>
      </w:r>
    </w:p>
    <w:p w:rsidR="0021203C" w:rsidRDefault="0021203C" w:rsidP="00AC606B">
      <w:pPr>
        <w:spacing w:after="0" w:line="360" w:lineRule="auto"/>
        <w:jc w:val="both"/>
      </w:pPr>
    </w:p>
    <w:p w:rsidR="00AC606B" w:rsidRDefault="00AC606B" w:rsidP="00AC606B">
      <w:pPr>
        <w:spacing w:after="0" w:line="360" w:lineRule="auto"/>
        <w:jc w:val="both"/>
      </w:pPr>
      <w:r>
        <w:t>L’appaltatore assume in proprio ogni responsabilità per qualsiasi danno causato a persone o beni in dipendenza di fatti o circostante rico</w:t>
      </w:r>
      <w:r w:rsidR="00DC77A5">
        <w:t>n</w:t>
      </w:r>
      <w:r>
        <w:t xml:space="preserve">ducibili all’espletamento del servizio, nonché in dipendenza di fatti o circostanze derivanti da omissioni, negligenze o altre inadempienze ad esso riferibili, ed è pertanto tenuto ad avere acceso una polizza assicurativa R.C. valevole anche per il servizio oggetto del presente capitolato, per una copertura assicurativa con un massimale unico di euro 1.000.000,00. </w:t>
      </w:r>
    </w:p>
    <w:p w:rsidR="005324AC" w:rsidRDefault="005324AC" w:rsidP="00AC1849">
      <w:pPr>
        <w:spacing w:after="0" w:line="240" w:lineRule="auto"/>
        <w:jc w:val="center"/>
        <w:rPr>
          <w:b/>
          <w:bCs/>
        </w:rPr>
      </w:pPr>
    </w:p>
    <w:p w:rsidR="00AC606B" w:rsidRPr="00456333" w:rsidRDefault="00AC606B" w:rsidP="00AC1849">
      <w:pPr>
        <w:spacing w:after="0" w:line="240" w:lineRule="auto"/>
        <w:jc w:val="center"/>
        <w:rPr>
          <w:b/>
          <w:bCs/>
        </w:rPr>
      </w:pPr>
      <w:r w:rsidRPr="00456333">
        <w:rPr>
          <w:b/>
          <w:bCs/>
        </w:rPr>
        <w:t>ART.1</w:t>
      </w:r>
      <w:r w:rsidR="007E5D1B">
        <w:rPr>
          <w:b/>
          <w:bCs/>
        </w:rPr>
        <w:t>6</w:t>
      </w:r>
    </w:p>
    <w:p w:rsidR="00AC606B" w:rsidRPr="00456333" w:rsidRDefault="00AC606B" w:rsidP="00AC1849">
      <w:pPr>
        <w:spacing w:after="0" w:line="240" w:lineRule="auto"/>
        <w:jc w:val="center"/>
        <w:rPr>
          <w:b/>
        </w:rPr>
      </w:pPr>
      <w:r w:rsidRPr="001A00F2">
        <w:rPr>
          <w:b/>
          <w:bCs/>
        </w:rPr>
        <w:t xml:space="preserve">Variazioni </w:t>
      </w:r>
      <w:proofErr w:type="spellStart"/>
      <w:r w:rsidRPr="001A00F2">
        <w:rPr>
          <w:b/>
          <w:bCs/>
        </w:rPr>
        <w:t>quali-quantitative</w:t>
      </w:r>
      <w:proofErr w:type="spellEnd"/>
      <w:r w:rsidRPr="001A00F2">
        <w:rPr>
          <w:b/>
          <w:bCs/>
        </w:rPr>
        <w:t xml:space="preserve"> del </w:t>
      </w:r>
      <w:r w:rsidRPr="001A00F2">
        <w:rPr>
          <w:b/>
        </w:rPr>
        <w:t>servizio</w:t>
      </w:r>
    </w:p>
    <w:p w:rsidR="0021203C" w:rsidRDefault="0021203C" w:rsidP="00AC606B">
      <w:pPr>
        <w:spacing w:after="0" w:line="360" w:lineRule="auto"/>
        <w:jc w:val="both"/>
      </w:pPr>
    </w:p>
    <w:p w:rsidR="00AC606B" w:rsidRDefault="00AC606B" w:rsidP="00AC606B">
      <w:pPr>
        <w:spacing w:after="0" w:line="360" w:lineRule="auto"/>
        <w:jc w:val="both"/>
      </w:pPr>
      <w:r>
        <w:t xml:space="preserve">Per tutta la durata dell’appalto l’amministrazione appaltante può richiedere la variazione delle modalità di esecuzione dei servizi previsti e/o l’integrazione o la modifica degli stessi nel rispetto di quanto precisato </w:t>
      </w:r>
      <w:r w:rsidRPr="00A874C4">
        <w:t>all’</w:t>
      </w:r>
      <w:r w:rsidR="00446C0A" w:rsidRPr="00A874C4">
        <w:t>a</w:t>
      </w:r>
      <w:r w:rsidRPr="00A874C4">
        <w:t xml:space="preserve">rt. </w:t>
      </w:r>
      <w:r w:rsidR="007164DA" w:rsidRPr="00A874C4">
        <w:t xml:space="preserve">106 </w:t>
      </w:r>
      <w:r w:rsidRPr="00A874C4">
        <w:t xml:space="preserve"> del </w:t>
      </w:r>
      <w:proofErr w:type="spellStart"/>
      <w:r w:rsidR="00A874C4">
        <w:t>D.Legs</w:t>
      </w:r>
      <w:proofErr w:type="spellEnd"/>
      <w:r w:rsidR="00A874C4">
        <w:t xml:space="preserve">. 50/2016 </w:t>
      </w:r>
      <w:proofErr w:type="spellStart"/>
      <w:r w:rsidR="00A874C4">
        <w:t>ess.mm.ii.</w:t>
      </w:r>
      <w:proofErr w:type="spellEnd"/>
      <w:r w:rsidR="00A874C4">
        <w:t xml:space="preserve"> oltre che </w:t>
      </w:r>
      <w:r>
        <w:t xml:space="preserve">nei seguenti casi: </w:t>
      </w:r>
    </w:p>
    <w:p w:rsidR="00AC606B" w:rsidRDefault="00AC606B" w:rsidP="00AC606B">
      <w:pPr>
        <w:spacing w:after="0" w:line="360" w:lineRule="auto"/>
        <w:jc w:val="both"/>
      </w:pPr>
      <w:r>
        <w:rPr>
          <w:rFonts w:ascii="Helvetica, sans-serif" w:hAnsi="Helvetica, sans-serif"/>
          <w:sz w:val="8"/>
          <w:szCs w:val="8"/>
        </w:rPr>
        <w:t xml:space="preserve">- </w:t>
      </w:r>
      <w:r>
        <w:t xml:space="preserve">Adeguamento a disposizioni obbligatorie di Legge e/o regolamentari eventualmente emanate e/o adottate durante il corso di validità del contratto di appalto; </w:t>
      </w:r>
    </w:p>
    <w:p w:rsidR="00AC606B" w:rsidRDefault="00AC606B" w:rsidP="00AC606B">
      <w:pPr>
        <w:spacing w:after="0" w:line="360" w:lineRule="auto"/>
        <w:jc w:val="both"/>
      </w:pPr>
      <w:r>
        <w:rPr>
          <w:rFonts w:ascii="Helvetica, sans-serif" w:hAnsi="Helvetica, sans-serif"/>
          <w:sz w:val="8"/>
          <w:szCs w:val="8"/>
        </w:rPr>
        <w:t xml:space="preserve">- </w:t>
      </w:r>
      <w:r>
        <w:t xml:space="preserve">Successive necessità e/o esigenze di razionalizzazione e/o estensione dei servizi; </w:t>
      </w:r>
    </w:p>
    <w:p w:rsidR="00AC606B" w:rsidRDefault="00AC606B" w:rsidP="00AC606B">
      <w:pPr>
        <w:spacing w:after="0" w:line="360" w:lineRule="auto"/>
        <w:jc w:val="both"/>
      </w:pPr>
      <w:r>
        <w:rPr>
          <w:rFonts w:ascii="Helvetica, sans-serif" w:hAnsi="Helvetica, sans-serif"/>
          <w:sz w:val="8"/>
          <w:szCs w:val="8"/>
        </w:rPr>
        <w:t xml:space="preserve">- </w:t>
      </w:r>
      <w:r>
        <w:t xml:space="preserve">Estensione della raccolta differenziata domiciliare ad aree in cui non era inizialmente prevista; </w:t>
      </w:r>
    </w:p>
    <w:p w:rsidR="00AC606B" w:rsidRDefault="00AC606B" w:rsidP="00AC606B">
      <w:pPr>
        <w:spacing w:after="0" w:line="360" w:lineRule="auto"/>
        <w:jc w:val="both"/>
      </w:pPr>
      <w:r>
        <w:rPr>
          <w:rFonts w:ascii="Helvetica, sans-serif" w:hAnsi="Helvetica, sans-serif"/>
          <w:sz w:val="8"/>
          <w:szCs w:val="8"/>
        </w:rPr>
        <w:t xml:space="preserve">- </w:t>
      </w:r>
      <w:r>
        <w:t xml:space="preserve">Sperimentazione e ricerca. </w:t>
      </w:r>
    </w:p>
    <w:p w:rsidR="00AC606B" w:rsidRDefault="00AC606B" w:rsidP="00AC606B">
      <w:pPr>
        <w:spacing w:after="0" w:line="360" w:lineRule="auto"/>
        <w:jc w:val="both"/>
      </w:pPr>
      <w:r>
        <w:t>Il gestore potrà, inoltre, proporre all’Amministrazione appaltante, che si riserva comunque ogni decisione al riguardo, purché finalizzate alla loro razionalizzazione ed al</w:t>
      </w:r>
      <w:r w:rsidR="008D21A9">
        <w:t xml:space="preserve"> </w:t>
      </w:r>
      <w:r>
        <w:t xml:space="preserve">loro miglioramento. </w:t>
      </w:r>
    </w:p>
    <w:p w:rsidR="00AC606B" w:rsidRDefault="00AC606B" w:rsidP="00AC606B">
      <w:pPr>
        <w:spacing w:after="0" w:line="360" w:lineRule="auto"/>
        <w:jc w:val="both"/>
      </w:pPr>
      <w:r>
        <w:t xml:space="preserve">I corrispettivi conseguenti alle variazioni </w:t>
      </w:r>
      <w:proofErr w:type="spellStart"/>
      <w:r>
        <w:t>quali-quantitative</w:t>
      </w:r>
      <w:proofErr w:type="spellEnd"/>
      <w:r>
        <w:t xml:space="preserve"> saranno determinati, qualora si ravvisi la necessità di definire nuovi prezzi, sulla base dei costi di una dettagliata analisi di mercato condotta con principi analoghi a quelli che hanno determinato i prezzi contrattuali e concordata fra le parti. </w:t>
      </w:r>
    </w:p>
    <w:p w:rsidR="00AC606B" w:rsidRDefault="00AC606B" w:rsidP="00AC606B">
      <w:pPr>
        <w:spacing w:after="0" w:line="360" w:lineRule="auto"/>
        <w:jc w:val="both"/>
      </w:pPr>
      <w:r>
        <w:t xml:space="preserve">Qualora si verificassero modifiche in ordine alla localizzazione degli impianti di destinazione per i rifiuti differenziati e/o indifferenziati rispetto a quelle indicate dall’Ente appaltante ad inizio del servizio, che comportino variazioni di distanze, i relativi maggiori o minori costi saranno determinati applicando il parametro di riferimento pari a € 0,15 per ogni tonnellata e per ogni chilometro; a detto corrispettivo sarà applicato il ribasso offerto in sede di gara. </w:t>
      </w:r>
    </w:p>
    <w:p w:rsidR="0021203C" w:rsidRDefault="0021203C" w:rsidP="00AC1849">
      <w:pPr>
        <w:spacing w:after="0" w:line="240" w:lineRule="auto"/>
        <w:jc w:val="center"/>
        <w:rPr>
          <w:b/>
          <w:bCs/>
        </w:rPr>
      </w:pPr>
    </w:p>
    <w:p w:rsidR="00AC606B" w:rsidRDefault="00AC606B" w:rsidP="00AC1849">
      <w:pPr>
        <w:spacing w:after="0" w:line="240" w:lineRule="auto"/>
        <w:jc w:val="center"/>
        <w:rPr>
          <w:b/>
          <w:bCs/>
        </w:rPr>
      </w:pPr>
      <w:r>
        <w:rPr>
          <w:b/>
          <w:bCs/>
        </w:rPr>
        <w:lastRenderedPageBreak/>
        <w:t>ART.1</w:t>
      </w:r>
      <w:r w:rsidR="007E5D1B">
        <w:rPr>
          <w:b/>
          <w:bCs/>
        </w:rPr>
        <w:t>7</w:t>
      </w:r>
    </w:p>
    <w:p w:rsidR="00AC606B" w:rsidRDefault="00AC606B" w:rsidP="00AC1849">
      <w:pPr>
        <w:spacing w:after="0" w:line="240" w:lineRule="auto"/>
        <w:jc w:val="center"/>
        <w:rPr>
          <w:b/>
          <w:bCs/>
        </w:rPr>
      </w:pPr>
      <w:r>
        <w:rPr>
          <w:b/>
          <w:bCs/>
        </w:rPr>
        <w:t>Carattere del Servizio</w:t>
      </w:r>
    </w:p>
    <w:p w:rsidR="0021203C" w:rsidRDefault="0021203C" w:rsidP="00F155A4">
      <w:pPr>
        <w:spacing w:after="0" w:line="360" w:lineRule="auto"/>
        <w:jc w:val="both"/>
      </w:pPr>
    </w:p>
    <w:p w:rsidR="00AC606B" w:rsidRDefault="00AC606B" w:rsidP="00F155A4">
      <w:pPr>
        <w:spacing w:after="0" w:line="360" w:lineRule="auto"/>
        <w:jc w:val="both"/>
      </w:pPr>
      <w:r>
        <w:t xml:space="preserve">Le attività del presente appalto costituiscono servizio pubblico essenziale per la collettività amministrata dal Comune di Camporeale, in ragione delle Norme di Attuazione dell’art. 117 lettera p) della Costituzione, così come ribadito dall’art. 4 della </w:t>
      </w:r>
      <w:proofErr w:type="spellStart"/>
      <w:r>
        <w:t>L.R.</w:t>
      </w:r>
      <w:proofErr w:type="spellEnd"/>
      <w:r>
        <w:t xml:space="preserve"> </w:t>
      </w:r>
      <w:proofErr w:type="spellStart"/>
      <w:r>
        <w:t>n°</w:t>
      </w:r>
      <w:proofErr w:type="spellEnd"/>
      <w:r>
        <w:t xml:space="preserve"> 9/2010. </w:t>
      </w:r>
    </w:p>
    <w:p w:rsidR="00AC606B" w:rsidRDefault="00AC606B" w:rsidP="00F155A4">
      <w:pPr>
        <w:spacing w:after="0" w:line="360" w:lineRule="auto"/>
        <w:jc w:val="both"/>
      </w:pPr>
      <w:r>
        <w:t xml:space="preserve">Pertanto il servizio non potrà essere interrotto per cause dipendenti dall’appaltatore. </w:t>
      </w:r>
    </w:p>
    <w:p w:rsidR="00AC606B" w:rsidRDefault="00AC606B" w:rsidP="00773CB3">
      <w:pPr>
        <w:spacing w:after="0" w:line="360" w:lineRule="auto"/>
      </w:pPr>
      <w:r>
        <w:t xml:space="preserve">In caso di scioperi o cause di forza maggiore dovranno comunque essere assicurati i servizi essenziali. </w:t>
      </w:r>
    </w:p>
    <w:p w:rsidR="00773CB3" w:rsidRDefault="00773CB3" w:rsidP="00773CB3">
      <w:pPr>
        <w:spacing w:after="0" w:line="360" w:lineRule="auto"/>
        <w:jc w:val="center"/>
        <w:rPr>
          <w:b/>
        </w:rPr>
      </w:pPr>
      <w:r w:rsidRPr="00773CB3">
        <w:rPr>
          <w:b/>
        </w:rPr>
        <w:t>ART.18</w:t>
      </w:r>
    </w:p>
    <w:p w:rsidR="00773CB3" w:rsidRPr="00773CB3" w:rsidRDefault="00773CB3" w:rsidP="00773CB3">
      <w:pPr>
        <w:spacing w:after="0" w:line="360" w:lineRule="auto"/>
        <w:jc w:val="center"/>
        <w:rPr>
          <w:b/>
        </w:rPr>
      </w:pPr>
      <w:r>
        <w:rPr>
          <w:b/>
        </w:rPr>
        <w:t>Risoluzione</w:t>
      </w:r>
    </w:p>
    <w:p w:rsidR="0021203C" w:rsidRDefault="0021203C" w:rsidP="00F155A4">
      <w:pPr>
        <w:jc w:val="both"/>
      </w:pPr>
    </w:p>
    <w:p w:rsidR="00AC606B" w:rsidRDefault="00AC606B" w:rsidP="00F155A4">
      <w:pPr>
        <w:jc w:val="both"/>
      </w:pPr>
      <w:r>
        <w:t xml:space="preserve">Il contratto di appalto potrà essere risolto </w:t>
      </w:r>
      <w:r w:rsidR="00817145">
        <w:t xml:space="preserve">di </w:t>
      </w:r>
      <w:r>
        <w:t>diritto ai sensi dell’art.</w:t>
      </w:r>
      <w:r w:rsidR="00817145">
        <w:t xml:space="preserve"> </w:t>
      </w:r>
      <w:r>
        <w:t>456 c</w:t>
      </w:r>
      <w:r w:rsidR="00817145">
        <w:t>. c., previa dichiarazione da</w:t>
      </w:r>
      <w:r w:rsidR="00773CB3">
        <w:t xml:space="preserve"> c</w:t>
      </w:r>
      <w:r w:rsidR="00817145">
        <w:t xml:space="preserve">omunicarsi al’appaltatore con raccomandata A.R. o con PEC </w:t>
      </w:r>
      <w:r>
        <w:t>, nei seguenti casi:</w:t>
      </w:r>
    </w:p>
    <w:p w:rsidR="00AC606B" w:rsidRDefault="00AC606B" w:rsidP="00817145">
      <w:pPr>
        <w:spacing w:after="0" w:line="360" w:lineRule="auto"/>
        <w:jc w:val="both"/>
      </w:pPr>
      <w:r>
        <w:t xml:space="preserve">• </w:t>
      </w:r>
      <w:r w:rsidR="007164DA">
        <w:t>q</w:t>
      </w:r>
      <w:r>
        <w:t xml:space="preserve">ualora sia accertata la non veridicità del contenuto delle dichiarazioni presentate dall’aggiudicatario nel corso della procedura di gara; </w:t>
      </w:r>
    </w:p>
    <w:p w:rsidR="00AC606B" w:rsidRDefault="00AC606B" w:rsidP="00817145">
      <w:pPr>
        <w:spacing w:after="0" w:line="360" w:lineRule="auto"/>
        <w:jc w:val="both"/>
      </w:pPr>
      <w:r>
        <w:t xml:space="preserve">• qualora a carico dell’impresa venga adottata una misura </w:t>
      </w:r>
      <w:proofErr w:type="spellStart"/>
      <w:r>
        <w:t>interdittiva</w:t>
      </w:r>
      <w:proofErr w:type="spellEnd"/>
      <w:r>
        <w:t xml:space="preserve"> dall’Autorità Prefettizia ovvero il Prefetto fornisca informazione antimafia ex art. 1 </w:t>
      </w:r>
      <w:proofErr w:type="spellStart"/>
      <w:r>
        <w:t>septies</w:t>
      </w:r>
      <w:proofErr w:type="spellEnd"/>
      <w:r>
        <w:t xml:space="preserve"> Decreto Legge 6 settembre 1982, n.629 e </w:t>
      </w:r>
      <w:proofErr w:type="spellStart"/>
      <w:r>
        <w:t>s.m.i.</w:t>
      </w:r>
      <w:proofErr w:type="spellEnd"/>
      <w:r>
        <w:t xml:space="preserve"> e Decreto Legislativo 6 settembre 2011, n.159. </w:t>
      </w:r>
    </w:p>
    <w:p w:rsidR="00AC606B" w:rsidRDefault="00AC606B" w:rsidP="00AC606B">
      <w:pPr>
        <w:spacing w:after="0" w:line="360" w:lineRule="auto"/>
        <w:jc w:val="both"/>
      </w:pPr>
      <w:r>
        <w:t xml:space="preserve">• mancata assunzione del servizio da parte della ditta appaltatrice entro la data stabilita dal contratto e dai documenti che ne costituiscono parte integrante e sostanziale; </w:t>
      </w:r>
    </w:p>
    <w:p w:rsidR="00AC606B" w:rsidRDefault="00AC606B" w:rsidP="00AC606B">
      <w:pPr>
        <w:spacing w:after="0" w:line="360" w:lineRule="auto"/>
        <w:jc w:val="both"/>
      </w:pPr>
      <w:r>
        <w:t xml:space="preserve">• in caso arbitrario di abbandono o sospensione del servizio non dipendente da scioperi e/o altre cause di forza maggiore; </w:t>
      </w:r>
    </w:p>
    <w:p w:rsidR="00AC606B" w:rsidRDefault="00AC606B" w:rsidP="00AC606B">
      <w:pPr>
        <w:spacing w:after="0" w:line="360" w:lineRule="auto"/>
        <w:jc w:val="both"/>
      </w:pPr>
      <w:r>
        <w:t xml:space="preserve">• qualora l’appaltatore si sia reso o si renda colpevole di frode, grave negligenza e grave inadempienza nell’esecuzione degli obblighi contrattuali; </w:t>
      </w:r>
    </w:p>
    <w:p w:rsidR="00AC606B" w:rsidRDefault="00AC606B" w:rsidP="00AC606B">
      <w:pPr>
        <w:spacing w:after="0" w:line="360" w:lineRule="auto"/>
        <w:jc w:val="both"/>
      </w:pPr>
      <w:r>
        <w:t xml:space="preserve">• sentenza dichiarativa di fallimento, sentenza di ammissione alla procedura di concordato preventivo, sentenza di ammissione alla procedura di liquidazione coatta amministrativa, cessazione dell’attività commerciale; </w:t>
      </w:r>
      <w:r>
        <w:br/>
        <w:t xml:space="preserve">• qualora il gestore non provveda sostanzialmente per i mezzi, le attrezzature e i materiali previsti a suo carico; </w:t>
      </w:r>
      <w:r>
        <w:br/>
        <w:t xml:space="preserve">• sospensione o cancellazione della Ditta dall’Albo Nazionale dei Gestori Ambientali, ex art. 212 del D. </w:t>
      </w:r>
      <w:proofErr w:type="spellStart"/>
      <w:r>
        <w:t>Lgs</w:t>
      </w:r>
      <w:proofErr w:type="spellEnd"/>
      <w:r>
        <w:t xml:space="preserve">. </w:t>
      </w:r>
      <w:proofErr w:type="spellStart"/>
      <w:r>
        <w:t>n°</w:t>
      </w:r>
      <w:proofErr w:type="spellEnd"/>
      <w:r>
        <w:t xml:space="preserve"> 152/2006 e D.M. </w:t>
      </w:r>
      <w:proofErr w:type="spellStart"/>
      <w:r>
        <w:t>n°</w:t>
      </w:r>
      <w:proofErr w:type="spellEnd"/>
      <w:r>
        <w:t xml:space="preserve"> 406/98; </w:t>
      </w:r>
    </w:p>
    <w:p w:rsidR="00AC606B" w:rsidRDefault="00AC606B" w:rsidP="00AC606B">
      <w:pPr>
        <w:spacing w:after="0" w:line="360" w:lineRule="auto"/>
        <w:jc w:val="both"/>
      </w:pPr>
      <w:r>
        <w:t xml:space="preserve">• qualora venga accertato da parte del Responsabile del Procedimento che la ditta, pur avendo ricevuto i regolari e dovuti compensi per i servizi resi fino al mese antecedente a quello di pagamento, non paghi regolarmente la retribuzione dei lavoratori; </w:t>
      </w:r>
    </w:p>
    <w:p w:rsidR="00AC606B" w:rsidRDefault="00AC606B" w:rsidP="00AC606B">
      <w:pPr>
        <w:spacing w:after="0" w:line="360" w:lineRule="auto"/>
        <w:jc w:val="both"/>
      </w:pPr>
      <w:r>
        <w:t xml:space="preserve">• impedimento manifesto da parte del gestore dell’esercizio dei poteri di controllo del RUP e della Stazione Appaltante. </w:t>
      </w:r>
      <w:r>
        <w:br/>
      </w:r>
      <w:r>
        <w:lastRenderedPageBreak/>
        <w:t xml:space="preserve">In tutti i predetti casi di risoluzione la Stazione Appaltante ha diritto di ritenere definitivamente la cauzione definitiva, per quanto di  competenza, ove essa non sia stata ancora restituita, e/o di applicare una penale equivalente, fatto salvo comunque il diritto al risarcimento del maggior danno nei confronti del gestore. </w:t>
      </w:r>
      <w:r>
        <w:rPr>
          <w:rFonts w:ascii="Helvetica, sans-serif" w:hAnsi="Helvetica, sans-serif"/>
          <w:sz w:val="8"/>
          <w:szCs w:val="8"/>
        </w:rPr>
        <w:t xml:space="preserve">- </w:t>
      </w:r>
      <w:r>
        <w:rPr>
          <w:rFonts w:ascii="Helvetica, sans-serif" w:hAnsi="Helvetica, sans-serif"/>
          <w:sz w:val="8"/>
          <w:szCs w:val="8"/>
        </w:rPr>
        <w:br/>
      </w:r>
      <w:r>
        <w:t xml:space="preserve">Nei casi sopra citati il contratto si risolve di diritto nel momento in cui la Stazione Appaltante comunica all’appaltatore, a mezzo raccomandata </w:t>
      </w:r>
      <w:proofErr w:type="spellStart"/>
      <w:r>
        <w:t>ar</w:t>
      </w:r>
      <w:proofErr w:type="spellEnd"/>
      <w:r>
        <w:t xml:space="preserve"> o pec, che intende avvalersi della clausola risolutiva espressa ed è efficace dal momento in cui risulta pervenuta all’Impresa stessa. </w:t>
      </w:r>
    </w:p>
    <w:p w:rsidR="00AC606B" w:rsidRDefault="00AC606B" w:rsidP="00AC606B">
      <w:pPr>
        <w:spacing w:after="0" w:line="360" w:lineRule="auto"/>
        <w:jc w:val="both"/>
      </w:pPr>
      <w:r>
        <w:t xml:space="preserve">Nei casi sopra citati la Stazione Appaltante farà pervenire all’appaltatore apposita comunicazione scritta contenente intimazione ad adempiere a regola d’arte la prestazione entro sette giorni naturali consecutivi. Decorso detto termine senza che l’appaltatore abbia adempiuto secondo le modalità previste dal </w:t>
      </w:r>
      <w:r w:rsidR="00440297">
        <w:t>c</w:t>
      </w:r>
      <w:r>
        <w:t xml:space="preserve">apitolato, il contratto si intende risolto di diritto. </w:t>
      </w:r>
    </w:p>
    <w:p w:rsidR="00AC606B" w:rsidRDefault="00AC606B" w:rsidP="00AC606B">
      <w:pPr>
        <w:spacing w:after="0" w:line="360" w:lineRule="auto"/>
        <w:jc w:val="both"/>
      </w:pPr>
      <w:r>
        <w:t xml:space="preserve">In caso di risoluzione del contratto, all’appaltatore spetterà il pagamento delle prestazioni svolte fino al momento dello scioglimento del contratto, dedotte le eventuali penali. </w:t>
      </w:r>
    </w:p>
    <w:p w:rsidR="00AC606B" w:rsidRDefault="00AC606B" w:rsidP="00AC606B">
      <w:pPr>
        <w:spacing w:after="0" w:line="360" w:lineRule="auto"/>
        <w:jc w:val="both"/>
      </w:pPr>
      <w:r>
        <w:t xml:space="preserve">Sia la Stazione Appaltante sia l’appaltatore potranno richiedere la risoluzione del contratto in caso di sopravvenuta impossibilità a eseguire il contratto stesso, in conseguenza di causa non imputabile ad alcuna delle parti, in base all’art. 1672 del codice civile. </w:t>
      </w:r>
    </w:p>
    <w:p w:rsidR="00AC606B" w:rsidRDefault="00AC606B" w:rsidP="00AC606B">
      <w:pPr>
        <w:spacing w:after="0" w:line="360" w:lineRule="auto"/>
        <w:jc w:val="both"/>
      </w:pPr>
      <w:r>
        <w:t xml:space="preserve">In seguito alla risoluzione del contratto per inadempimenti contrattuali imputabili all’appaltatore la Stazione Appaltante potrà procedere all’affidamento del servizio ad altra impresa. </w:t>
      </w:r>
    </w:p>
    <w:p w:rsidR="00B52155" w:rsidRDefault="00B52155" w:rsidP="00AC1849">
      <w:pPr>
        <w:spacing w:after="0" w:line="240" w:lineRule="auto"/>
        <w:jc w:val="center"/>
        <w:rPr>
          <w:b/>
        </w:rPr>
      </w:pPr>
    </w:p>
    <w:p w:rsidR="00AC606B" w:rsidRPr="00210EA4" w:rsidRDefault="00AC606B" w:rsidP="00AC1849">
      <w:pPr>
        <w:spacing w:after="0" w:line="240" w:lineRule="auto"/>
        <w:jc w:val="center"/>
        <w:rPr>
          <w:b/>
        </w:rPr>
      </w:pPr>
      <w:r w:rsidRPr="00210EA4">
        <w:rPr>
          <w:b/>
        </w:rPr>
        <w:t>ART.1</w:t>
      </w:r>
      <w:r w:rsidR="00BC1E1A">
        <w:rPr>
          <w:b/>
        </w:rPr>
        <w:t>9</w:t>
      </w:r>
    </w:p>
    <w:p w:rsidR="00AC606B" w:rsidRPr="00210EA4" w:rsidRDefault="00AC606B" w:rsidP="00AC1849">
      <w:pPr>
        <w:spacing w:after="0" w:line="240" w:lineRule="auto"/>
        <w:jc w:val="center"/>
        <w:rPr>
          <w:b/>
        </w:rPr>
      </w:pPr>
      <w:r w:rsidRPr="00210EA4">
        <w:rPr>
          <w:b/>
        </w:rPr>
        <w:t>Recesso</w:t>
      </w:r>
    </w:p>
    <w:p w:rsidR="0021203C" w:rsidRDefault="0021203C" w:rsidP="00AC606B">
      <w:pPr>
        <w:spacing w:after="0" w:line="360" w:lineRule="auto"/>
        <w:jc w:val="both"/>
      </w:pPr>
    </w:p>
    <w:p w:rsidR="00AC606B" w:rsidRDefault="00AC606B" w:rsidP="00AC606B">
      <w:pPr>
        <w:spacing w:after="0" w:line="360" w:lineRule="auto"/>
        <w:jc w:val="both"/>
      </w:pPr>
      <w:r>
        <w:t xml:space="preserve">La Stazione Appaltante ha diritto di recedere dal contratto d’appalto con effetto immediato e mediante semplice comunicazione scritta da inviarsi al gestore, nei casi di giusta causa; ove per giusta causa si intende, a titolo meramente esemplificativo e non esaustivo: </w:t>
      </w:r>
    </w:p>
    <w:p w:rsidR="00AC606B" w:rsidRDefault="00AC606B" w:rsidP="00AC606B">
      <w:pPr>
        <w:spacing w:after="0" w:line="360" w:lineRule="auto"/>
        <w:jc w:val="both"/>
      </w:pPr>
      <w:r>
        <w:t xml:space="preserve">• la perdita in capo al gestore dei requisiti minimi richiesti per l’affidamento di forniture ed appalti di servizi pubblici e, comunque, di quelli previsti dal bando di gara e dal disciplinare di gara; </w:t>
      </w:r>
    </w:p>
    <w:p w:rsidR="00AC606B" w:rsidRDefault="00AC606B" w:rsidP="00AC606B">
      <w:pPr>
        <w:spacing w:after="0" w:line="360" w:lineRule="auto"/>
        <w:jc w:val="both"/>
      </w:pPr>
      <w:r>
        <w:t xml:space="preserve">• la condanna, con sentenza passata in giudicato, di taluno dei componenti l’organo di amministrazione o dell’amministratore delegato del gestore per delitti contro la pubblica amministrazione, l’ordine pubblico, la fede pubblica o il patrimonio, ovvero qualora i medesimi siano assoggettati alle misure previste dalla normativa antimafia; </w:t>
      </w:r>
    </w:p>
    <w:p w:rsidR="00AC606B" w:rsidRDefault="00AC606B" w:rsidP="00AC606B">
      <w:pPr>
        <w:spacing w:after="0" w:line="360" w:lineRule="auto"/>
        <w:jc w:val="both"/>
      </w:pPr>
      <w:r>
        <w:t xml:space="preserve">• mutamenti di carattere organizzativo della Stazione Appaltante, quali, a titolo meramente esemplificativo e non esaustivo, accorpamento o soppressione o trasferimento di uffici o accorpamento o soppressione del Comune appaltante. </w:t>
      </w:r>
    </w:p>
    <w:p w:rsidR="00AC606B" w:rsidRDefault="00AC606B" w:rsidP="00AC606B">
      <w:pPr>
        <w:spacing w:after="0" w:line="360" w:lineRule="auto"/>
        <w:jc w:val="both"/>
      </w:pPr>
      <w:r>
        <w:t xml:space="preserve">Dalla data di efficacia del recesso, il gestore dovrà cessare tutte le prestazioni contrattuali. </w:t>
      </w:r>
    </w:p>
    <w:p w:rsidR="00AC606B" w:rsidRDefault="00AC606B" w:rsidP="00AC606B">
      <w:pPr>
        <w:spacing w:after="0" w:line="360" w:lineRule="auto"/>
        <w:jc w:val="both"/>
      </w:pPr>
      <w:r>
        <w:t xml:space="preserve">In caso di recesso della Stazione Appaltante, il gestore ha diritto al pagamento delle prestazioni eseguite, purché correttamente a regola d’arte, rinunciando espressamente, ora per allora, a qualsiasi ulteriore </w:t>
      </w:r>
      <w:r>
        <w:lastRenderedPageBreak/>
        <w:t>eventuale pretesa anche di natura risarcitoria ed a ogni ulteriore compenso o indennizzo e/o rimborso delle spese, anche in deroga a quanto previsto dall’articolo 1671 c</w:t>
      </w:r>
      <w:r w:rsidR="00440297">
        <w:t>.</w:t>
      </w:r>
      <w:r>
        <w:t xml:space="preserve"> civ. </w:t>
      </w:r>
    </w:p>
    <w:p w:rsidR="00AC606B" w:rsidRDefault="00AC606B" w:rsidP="00AC1849">
      <w:pPr>
        <w:spacing w:after="0" w:line="240" w:lineRule="auto"/>
        <w:jc w:val="center"/>
        <w:rPr>
          <w:b/>
          <w:bCs/>
        </w:rPr>
      </w:pPr>
      <w:r>
        <w:rPr>
          <w:b/>
          <w:bCs/>
        </w:rPr>
        <w:t>ART.</w:t>
      </w:r>
      <w:r w:rsidR="00BC1E1A">
        <w:rPr>
          <w:b/>
          <w:bCs/>
        </w:rPr>
        <w:t>20</w:t>
      </w:r>
    </w:p>
    <w:p w:rsidR="00AC606B" w:rsidRDefault="00AC606B" w:rsidP="00AC1849">
      <w:pPr>
        <w:spacing w:after="0" w:line="240" w:lineRule="auto"/>
        <w:jc w:val="center"/>
        <w:rPr>
          <w:b/>
          <w:bCs/>
        </w:rPr>
      </w:pPr>
      <w:r>
        <w:rPr>
          <w:b/>
          <w:bCs/>
        </w:rPr>
        <w:t>Controllo condotta del servizio</w:t>
      </w:r>
    </w:p>
    <w:p w:rsidR="0021203C" w:rsidRDefault="0021203C" w:rsidP="00AC606B">
      <w:pPr>
        <w:spacing w:after="0" w:line="360" w:lineRule="auto"/>
        <w:jc w:val="both"/>
      </w:pPr>
    </w:p>
    <w:p w:rsidR="00AC606B" w:rsidRDefault="00AC606B" w:rsidP="00AC606B">
      <w:pPr>
        <w:spacing w:after="0" w:line="360" w:lineRule="auto"/>
        <w:jc w:val="both"/>
      </w:pPr>
      <w:r>
        <w:t xml:space="preserve">In caso di disservizi e di eventuali inadempienze contrattuali, l’Ente Appaltante provvederà alla contestazione ed alla eventuale applicazione delle penali o di altri provvedimenti previsti dal </w:t>
      </w:r>
      <w:r w:rsidR="00440297">
        <w:t>c</w:t>
      </w:r>
      <w:r>
        <w:t xml:space="preserve">apitolato. Di norma le disposizioni saranno trasmesse via </w:t>
      </w:r>
      <w:r w:rsidR="00922F0C">
        <w:t>PEC</w:t>
      </w:r>
      <w:r>
        <w:t xml:space="preserve">. </w:t>
      </w:r>
    </w:p>
    <w:p w:rsidR="00AC606B" w:rsidRDefault="00AC606B" w:rsidP="00AC606B">
      <w:pPr>
        <w:spacing w:after="0" w:line="360" w:lineRule="auto"/>
        <w:jc w:val="both"/>
      </w:pPr>
      <w:r>
        <w:t xml:space="preserve">I servizi contrattualmente previsti che l’appaltatore non potesse eseguire per cause di forza maggiore saranno proporzionalmente quantificati e dedotti in sede di liquidazione dei corrispettivi. </w:t>
      </w:r>
    </w:p>
    <w:p w:rsidR="00AC606B" w:rsidRDefault="00AC606B" w:rsidP="00AC606B">
      <w:pPr>
        <w:spacing w:after="0" w:line="360" w:lineRule="auto"/>
        <w:jc w:val="both"/>
      </w:pPr>
      <w:r>
        <w:t xml:space="preserve">La Stazione Appaltante si riserva la facoltà di disporre, anche senza preavviso, pesate campione degli automezzi utilizzati per i servizi. </w:t>
      </w:r>
    </w:p>
    <w:p w:rsidR="008C1D08" w:rsidRPr="008C1D08" w:rsidRDefault="008C1D08" w:rsidP="008C1D08">
      <w:pPr>
        <w:spacing w:after="0" w:line="360" w:lineRule="auto"/>
        <w:jc w:val="center"/>
        <w:rPr>
          <w:b/>
        </w:rPr>
      </w:pPr>
      <w:r w:rsidRPr="008C1D08">
        <w:rPr>
          <w:b/>
        </w:rPr>
        <w:t>ART.21</w:t>
      </w:r>
    </w:p>
    <w:p w:rsidR="008C1D08" w:rsidRPr="008C1D08" w:rsidRDefault="008C1D08" w:rsidP="008C1D08">
      <w:pPr>
        <w:spacing w:after="0" w:line="360" w:lineRule="auto"/>
        <w:jc w:val="center"/>
        <w:rPr>
          <w:b/>
        </w:rPr>
      </w:pPr>
      <w:r w:rsidRPr="008C1D08">
        <w:rPr>
          <w:b/>
        </w:rPr>
        <w:t>Spese</w:t>
      </w:r>
    </w:p>
    <w:p w:rsidR="008C1D08" w:rsidRPr="009D1BD5" w:rsidRDefault="008C1D08" w:rsidP="009D1BD5">
      <w:pPr>
        <w:spacing w:after="0" w:line="360" w:lineRule="auto"/>
        <w:rPr>
          <w:bCs/>
        </w:rPr>
      </w:pPr>
      <w:r w:rsidRPr="009D1BD5">
        <w:rPr>
          <w:bCs/>
        </w:rPr>
        <w:t xml:space="preserve">Ogni spesa inerente e conseguente la stipula del presente contratto (bolli, diritti etc.) rimane a carico della ditta appaltatrice </w:t>
      </w:r>
      <w:r w:rsidR="009D1BD5" w:rsidRPr="009D1BD5">
        <w:rPr>
          <w:bCs/>
        </w:rPr>
        <w:t>senza alcun onere per l’Ente</w:t>
      </w:r>
      <w:r w:rsidR="00440297">
        <w:rPr>
          <w:bCs/>
        </w:rPr>
        <w:t>.</w:t>
      </w:r>
      <w:r w:rsidRPr="009D1BD5">
        <w:rPr>
          <w:bCs/>
        </w:rPr>
        <w:t xml:space="preserve"> </w:t>
      </w:r>
    </w:p>
    <w:p w:rsidR="00C52157" w:rsidRDefault="00C52157" w:rsidP="00AC606B">
      <w:pPr>
        <w:spacing w:after="0" w:line="360" w:lineRule="auto"/>
        <w:jc w:val="both"/>
      </w:pPr>
      <w:r>
        <w:t>Con il consenso delle parti si stabilisce in sede di sottoscrizione del presente contratto quanto segue:</w:t>
      </w:r>
    </w:p>
    <w:p w:rsidR="005324AC" w:rsidRPr="005324AC" w:rsidRDefault="005324AC" w:rsidP="005324AC">
      <w:pPr>
        <w:spacing w:after="0" w:line="360" w:lineRule="auto"/>
        <w:jc w:val="both"/>
        <w:rPr>
          <w:b/>
          <w:caps/>
        </w:rPr>
      </w:pPr>
      <w:r w:rsidRPr="005324AC">
        <w:rPr>
          <w:b/>
          <w:caps/>
        </w:rPr>
        <w:t xml:space="preserve">L’Amministrazione si riserva la facoltà </w:t>
      </w:r>
      <w:proofErr w:type="spellStart"/>
      <w:r w:rsidRPr="005324AC">
        <w:rPr>
          <w:b/>
          <w:caps/>
        </w:rPr>
        <w:t>di</w:t>
      </w:r>
      <w:proofErr w:type="spellEnd"/>
      <w:r w:rsidRPr="005324AC">
        <w:rPr>
          <w:b/>
          <w:caps/>
        </w:rPr>
        <w:t xml:space="preserve"> recedere  dal contratto senza preavviso, nel momento in cui la srr, </w:t>
      </w:r>
      <w:proofErr w:type="spellStart"/>
      <w:r w:rsidRPr="005324AC">
        <w:rPr>
          <w:b/>
          <w:caps/>
        </w:rPr>
        <w:t>di</w:t>
      </w:r>
      <w:proofErr w:type="spellEnd"/>
      <w:r w:rsidRPr="005324AC">
        <w:rPr>
          <w:b/>
          <w:caps/>
        </w:rPr>
        <w:t xml:space="preserve"> cui l’ente fa parte,  avrà appaltato il servizio ad altro gestore.</w:t>
      </w:r>
    </w:p>
    <w:p w:rsidR="0035504C" w:rsidRPr="005324AC" w:rsidRDefault="0035504C" w:rsidP="00AC606B">
      <w:pPr>
        <w:spacing w:after="0" w:line="360" w:lineRule="auto"/>
        <w:jc w:val="both"/>
        <w:rPr>
          <w:b/>
        </w:rPr>
      </w:pPr>
      <w:r w:rsidRPr="005324AC">
        <w:rPr>
          <w:b/>
        </w:rPr>
        <w:t xml:space="preserve"> </w:t>
      </w:r>
    </w:p>
    <w:p w:rsidR="00D93CCB" w:rsidRPr="00EF5E99" w:rsidRDefault="00D93CCB" w:rsidP="00AC606B">
      <w:pPr>
        <w:spacing w:after="0" w:line="360" w:lineRule="auto"/>
        <w:jc w:val="both"/>
        <w:rPr>
          <w:b/>
        </w:rPr>
      </w:pPr>
      <w:bookmarkStart w:id="1" w:name="_GoBack"/>
      <w:bookmarkEnd w:id="1"/>
    </w:p>
    <w:p w:rsidR="004F15B9" w:rsidRDefault="004F15B9"/>
    <w:sectPr w:rsidR="004F15B9" w:rsidSect="00923B9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Arial Rounded MT Bold">
    <w:panose1 w:val="020F0704030504030204"/>
    <w:charset w:val="00"/>
    <w:family w:val="swiss"/>
    <w:pitch w:val="variable"/>
    <w:sig w:usb0="00000003" w:usb1="00000000" w:usb2="00000000" w:usb3="00000000" w:csb0="00000001" w:csb1="00000000"/>
  </w:font>
  <w:font w:name="Helvetica, sans-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113CC"/>
    <w:multiLevelType w:val="hybridMultilevel"/>
    <w:tmpl w:val="9AA4EE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2993A40"/>
    <w:multiLevelType w:val="hybridMultilevel"/>
    <w:tmpl w:val="DD92C004"/>
    <w:lvl w:ilvl="0" w:tplc="04100001">
      <w:start w:val="1"/>
      <w:numFmt w:val="bullet"/>
      <w:lvlText w:val=""/>
      <w:lvlJc w:val="left"/>
      <w:pPr>
        <w:ind w:left="295" w:hanging="360"/>
      </w:pPr>
      <w:rPr>
        <w:rFonts w:ascii="Symbol" w:hAnsi="Symbol" w:hint="default"/>
      </w:rPr>
    </w:lvl>
    <w:lvl w:ilvl="1" w:tplc="EEFCC25A">
      <w:numFmt w:val="bullet"/>
      <w:lvlText w:val="•"/>
      <w:lvlJc w:val="left"/>
      <w:pPr>
        <w:ind w:left="1015" w:hanging="360"/>
      </w:pPr>
      <w:rPr>
        <w:rFonts w:ascii="Calibri" w:eastAsiaTheme="minorEastAsia" w:hAnsi="Calibri" w:cstheme="minorBidi" w:hint="default"/>
      </w:rPr>
    </w:lvl>
    <w:lvl w:ilvl="2" w:tplc="04100005" w:tentative="1">
      <w:start w:val="1"/>
      <w:numFmt w:val="bullet"/>
      <w:lvlText w:val=""/>
      <w:lvlJc w:val="left"/>
      <w:pPr>
        <w:ind w:left="1735" w:hanging="360"/>
      </w:pPr>
      <w:rPr>
        <w:rFonts w:ascii="Wingdings" w:hAnsi="Wingdings" w:hint="default"/>
      </w:rPr>
    </w:lvl>
    <w:lvl w:ilvl="3" w:tplc="04100001" w:tentative="1">
      <w:start w:val="1"/>
      <w:numFmt w:val="bullet"/>
      <w:lvlText w:val=""/>
      <w:lvlJc w:val="left"/>
      <w:pPr>
        <w:ind w:left="2455" w:hanging="360"/>
      </w:pPr>
      <w:rPr>
        <w:rFonts w:ascii="Symbol" w:hAnsi="Symbol" w:hint="default"/>
      </w:rPr>
    </w:lvl>
    <w:lvl w:ilvl="4" w:tplc="04100003" w:tentative="1">
      <w:start w:val="1"/>
      <w:numFmt w:val="bullet"/>
      <w:lvlText w:val="o"/>
      <w:lvlJc w:val="left"/>
      <w:pPr>
        <w:ind w:left="3175" w:hanging="360"/>
      </w:pPr>
      <w:rPr>
        <w:rFonts w:ascii="Courier New" w:hAnsi="Courier New" w:cs="Courier New" w:hint="default"/>
      </w:rPr>
    </w:lvl>
    <w:lvl w:ilvl="5" w:tplc="04100005" w:tentative="1">
      <w:start w:val="1"/>
      <w:numFmt w:val="bullet"/>
      <w:lvlText w:val=""/>
      <w:lvlJc w:val="left"/>
      <w:pPr>
        <w:ind w:left="3895" w:hanging="360"/>
      </w:pPr>
      <w:rPr>
        <w:rFonts w:ascii="Wingdings" w:hAnsi="Wingdings" w:hint="default"/>
      </w:rPr>
    </w:lvl>
    <w:lvl w:ilvl="6" w:tplc="04100001" w:tentative="1">
      <w:start w:val="1"/>
      <w:numFmt w:val="bullet"/>
      <w:lvlText w:val=""/>
      <w:lvlJc w:val="left"/>
      <w:pPr>
        <w:ind w:left="4615" w:hanging="360"/>
      </w:pPr>
      <w:rPr>
        <w:rFonts w:ascii="Symbol" w:hAnsi="Symbol" w:hint="default"/>
      </w:rPr>
    </w:lvl>
    <w:lvl w:ilvl="7" w:tplc="04100003" w:tentative="1">
      <w:start w:val="1"/>
      <w:numFmt w:val="bullet"/>
      <w:lvlText w:val="o"/>
      <w:lvlJc w:val="left"/>
      <w:pPr>
        <w:ind w:left="5335" w:hanging="360"/>
      </w:pPr>
      <w:rPr>
        <w:rFonts w:ascii="Courier New" w:hAnsi="Courier New" w:cs="Courier New" w:hint="default"/>
      </w:rPr>
    </w:lvl>
    <w:lvl w:ilvl="8" w:tplc="04100005" w:tentative="1">
      <w:start w:val="1"/>
      <w:numFmt w:val="bullet"/>
      <w:lvlText w:val=""/>
      <w:lvlJc w:val="left"/>
      <w:pPr>
        <w:ind w:left="6055" w:hanging="360"/>
      </w:pPr>
      <w:rPr>
        <w:rFonts w:ascii="Wingdings" w:hAnsi="Wingdings" w:hint="default"/>
      </w:rPr>
    </w:lvl>
  </w:abstractNum>
  <w:abstractNum w:abstractNumId="2">
    <w:nsid w:val="33853936"/>
    <w:multiLevelType w:val="hybridMultilevel"/>
    <w:tmpl w:val="3DFC6C08"/>
    <w:lvl w:ilvl="0" w:tplc="0410000D">
      <w:start w:val="1"/>
      <w:numFmt w:val="bullet"/>
      <w:lvlText w:val=""/>
      <w:lvlJc w:val="left"/>
      <w:pPr>
        <w:ind w:left="766" w:hanging="360"/>
      </w:pPr>
      <w:rPr>
        <w:rFonts w:ascii="Wingdings" w:hAnsi="Wingdings" w:hint="default"/>
      </w:rPr>
    </w:lvl>
    <w:lvl w:ilvl="1" w:tplc="04100003" w:tentative="1">
      <w:start w:val="1"/>
      <w:numFmt w:val="bullet"/>
      <w:lvlText w:val="o"/>
      <w:lvlJc w:val="left"/>
      <w:pPr>
        <w:ind w:left="1486" w:hanging="360"/>
      </w:pPr>
      <w:rPr>
        <w:rFonts w:ascii="Courier New" w:hAnsi="Courier New" w:cs="Courier New" w:hint="default"/>
      </w:rPr>
    </w:lvl>
    <w:lvl w:ilvl="2" w:tplc="04100005" w:tentative="1">
      <w:start w:val="1"/>
      <w:numFmt w:val="bullet"/>
      <w:lvlText w:val=""/>
      <w:lvlJc w:val="left"/>
      <w:pPr>
        <w:ind w:left="2206" w:hanging="360"/>
      </w:pPr>
      <w:rPr>
        <w:rFonts w:ascii="Wingdings" w:hAnsi="Wingdings" w:hint="default"/>
      </w:rPr>
    </w:lvl>
    <w:lvl w:ilvl="3" w:tplc="04100001" w:tentative="1">
      <w:start w:val="1"/>
      <w:numFmt w:val="bullet"/>
      <w:lvlText w:val=""/>
      <w:lvlJc w:val="left"/>
      <w:pPr>
        <w:ind w:left="2926" w:hanging="360"/>
      </w:pPr>
      <w:rPr>
        <w:rFonts w:ascii="Symbol" w:hAnsi="Symbol" w:hint="default"/>
      </w:rPr>
    </w:lvl>
    <w:lvl w:ilvl="4" w:tplc="04100003" w:tentative="1">
      <w:start w:val="1"/>
      <w:numFmt w:val="bullet"/>
      <w:lvlText w:val="o"/>
      <w:lvlJc w:val="left"/>
      <w:pPr>
        <w:ind w:left="3646" w:hanging="360"/>
      </w:pPr>
      <w:rPr>
        <w:rFonts w:ascii="Courier New" w:hAnsi="Courier New" w:cs="Courier New" w:hint="default"/>
      </w:rPr>
    </w:lvl>
    <w:lvl w:ilvl="5" w:tplc="04100005" w:tentative="1">
      <w:start w:val="1"/>
      <w:numFmt w:val="bullet"/>
      <w:lvlText w:val=""/>
      <w:lvlJc w:val="left"/>
      <w:pPr>
        <w:ind w:left="4366" w:hanging="360"/>
      </w:pPr>
      <w:rPr>
        <w:rFonts w:ascii="Wingdings" w:hAnsi="Wingdings" w:hint="default"/>
      </w:rPr>
    </w:lvl>
    <w:lvl w:ilvl="6" w:tplc="04100001" w:tentative="1">
      <w:start w:val="1"/>
      <w:numFmt w:val="bullet"/>
      <w:lvlText w:val=""/>
      <w:lvlJc w:val="left"/>
      <w:pPr>
        <w:ind w:left="5086" w:hanging="360"/>
      </w:pPr>
      <w:rPr>
        <w:rFonts w:ascii="Symbol" w:hAnsi="Symbol" w:hint="default"/>
      </w:rPr>
    </w:lvl>
    <w:lvl w:ilvl="7" w:tplc="04100003" w:tentative="1">
      <w:start w:val="1"/>
      <w:numFmt w:val="bullet"/>
      <w:lvlText w:val="o"/>
      <w:lvlJc w:val="left"/>
      <w:pPr>
        <w:ind w:left="5806" w:hanging="360"/>
      </w:pPr>
      <w:rPr>
        <w:rFonts w:ascii="Courier New" w:hAnsi="Courier New" w:cs="Courier New" w:hint="default"/>
      </w:rPr>
    </w:lvl>
    <w:lvl w:ilvl="8" w:tplc="04100005" w:tentative="1">
      <w:start w:val="1"/>
      <w:numFmt w:val="bullet"/>
      <w:lvlText w:val=""/>
      <w:lvlJc w:val="left"/>
      <w:pPr>
        <w:ind w:left="6526" w:hanging="360"/>
      </w:pPr>
      <w:rPr>
        <w:rFonts w:ascii="Wingdings" w:hAnsi="Wingdings" w:hint="default"/>
      </w:rPr>
    </w:lvl>
  </w:abstractNum>
  <w:abstractNum w:abstractNumId="3">
    <w:nsid w:val="461A23A1"/>
    <w:multiLevelType w:val="hybridMultilevel"/>
    <w:tmpl w:val="06FA1376"/>
    <w:lvl w:ilvl="0" w:tplc="04100001">
      <w:start w:val="1"/>
      <w:numFmt w:val="bullet"/>
      <w:lvlText w:val=""/>
      <w:lvlJc w:val="left"/>
      <w:pPr>
        <w:ind w:left="295" w:hanging="360"/>
      </w:pPr>
      <w:rPr>
        <w:rFonts w:ascii="Symbol" w:hAnsi="Symbol" w:hint="default"/>
      </w:rPr>
    </w:lvl>
    <w:lvl w:ilvl="1" w:tplc="04100003" w:tentative="1">
      <w:start w:val="1"/>
      <w:numFmt w:val="bullet"/>
      <w:lvlText w:val="o"/>
      <w:lvlJc w:val="left"/>
      <w:pPr>
        <w:ind w:left="1015" w:hanging="360"/>
      </w:pPr>
      <w:rPr>
        <w:rFonts w:ascii="Courier New" w:hAnsi="Courier New" w:cs="Courier New" w:hint="default"/>
      </w:rPr>
    </w:lvl>
    <w:lvl w:ilvl="2" w:tplc="04100005" w:tentative="1">
      <w:start w:val="1"/>
      <w:numFmt w:val="bullet"/>
      <w:lvlText w:val=""/>
      <w:lvlJc w:val="left"/>
      <w:pPr>
        <w:ind w:left="1735" w:hanging="360"/>
      </w:pPr>
      <w:rPr>
        <w:rFonts w:ascii="Wingdings" w:hAnsi="Wingdings" w:hint="default"/>
      </w:rPr>
    </w:lvl>
    <w:lvl w:ilvl="3" w:tplc="04100001" w:tentative="1">
      <w:start w:val="1"/>
      <w:numFmt w:val="bullet"/>
      <w:lvlText w:val=""/>
      <w:lvlJc w:val="left"/>
      <w:pPr>
        <w:ind w:left="2455" w:hanging="360"/>
      </w:pPr>
      <w:rPr>
        <w:rFonts w:ascii="Symbol" w:hAnsi="Symbol" w:hint="default"/>
      </w:rPr>
    </w:lvl>
    <w:lvl w:ilvl="4" w:tplc="04100003" w:tentative="1">
      <w:start w:val="1"/>
      <w:numFmt w:val="bullet"/>
      <w:lvlText w:val="o"/>
      <w:lvlJc w:val="left"/>
      <w:pPr>
        <w:ind w:left="3175" w:hanging="360"/>
      </w:pPr>
      <w:rPr>
        <w:rFonts w:ascii="Courier New" w:hAnsi="Courier New" w:cs="Courier New" w:hint="default"/>
      </w:rPr>
    </w:lvl>
    <w:lvl w:ilvl="5" w:tplc="04100005" w:tentative="1">
      <w:start w:val="1"/>
      <w:numFmt w:val="bullet"/>
      <w:lvlText w:val=""/>
      <w:lvlJc w:val="left"/>
      <w:pPr>
        <w:ind w:left="3895" w:hanging="360"/>
      </w:pPr>
      <w:rPr>
        <w:rFonts w:ascii="Wingdings" w:hAnsi="Wingdings" w:hint="default"/>
      </w:rPr>
    </w:lvl>
    <w:lvl w:ilvl="6" w:tplc="04100001" w:tentative="1">
      <w:start w:val="1"/>
      <w:numFmt w:val="bullet"/>
      <w:lvlText w:val=""/>
      <w:lvlJc w:val="left"/>
      <w:pPr>
        <w:ind w:left="4615" w:hanging="360"/>
      </w:pPr>
      <w:rPr>
        <w:rFonts w:ascii="Symbol" w:hAnsi="Symbol" w:hint="default"/>
      </w:rPr>
    </w:lvl>
    <w:lvl w:ilvl="7" w:tplc="04100003" w:tentative="1">
      <w:start w:val="1"/>
      <w:numFmt w:val="bullet"/>
      <w:lvlText w:val="o"/>
      <w:lvlJc w:val="left"/>
      <w:pPr>
        <w:ind w:left="5335" w:hanging="360"/>
      </w:pPr>
      <w:rPr>
        <w:rFonts w:ascii="Courier New" w:hAnsi="Courier New" w:cs="Courier New" w:hint="default"/>
      </w:rPr>
    </w:lvl>
    <w:lvl w:ilvl="8" w:tplc="04100005" w:tentative="1">
      <w:start w:val="1"/>
      <w:numFmt w:val="bullet"/>
      <w:lvlText w:val=""/>
      <w:lvlJc w:val="left"/>
      <w:pPr>
        <w:ind w:left="6055" w:hanging="360"/>
      </w:pPr>
      <w:rPr>
        <w:rFonts w:ascii="Wingdings" w:hAnsi="Wingdings" w:hint="default"/>
      </w:rPr>
    </w:lvl>
  </w:abstractNum>
  <w:abstractNum w:abstractNumId="4">
    <w:nsid w:val="4DC5516F"/>
    <w:multiLevelType w:val="hybridMultilevel"/>
    <w:tmpl w:val="EB969674"/>
    <w:lvl w:ilvl="0" w:tplc="B184A372">
      <w:start w:val="17"/>
      <w:numFmt w:val="bullet"/>
      <w:lvlText w:val="-"/>
      <w:lvlJc w:val="left"/>
      <w:pPr>
        <w:ind w:left="720" w:hanging="360"/>
      </w:pPr>
      <w:rPr>
        <w:rFonts w:ascii="Calibri" w:eastAsiaTheme="minorHAnsi" w:hAnsi="Calibri" w:cstheme="minorBidi"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60D71CE"/>
    <w:multiLevelType w:val="hybridMultilevel"/>
    <w:tmpl w:val="9732DA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0352872"/>
    <w:multiLevelType w:val="hybridMultilevel"/>
    <w:tmpl w:val="EAFAF94C"/>
    <w:lvl w:ilvl="0" w:tplc="FB06C772">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05D0B52"/>
    <w:multiLevelType w:val="hybridMultilevel"/>
    <w:tmpl w:val="14DECB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62D0678"/>
    <w:multiLevelType w:val="hybridMultilevel"/>
    <w:tmpl w:val="636EFCD4"/>
    <w:lvl w:ilvl="0" w:tplc="6CF43916">
      <w:numFmt w:val="bullet"/>
      <w:lvlText w:val=""/>
      <w:lvlJc w:val="left"/>
      <w:pPr>
        <w:ind w:left="720" w:hanging="360"/>
      </w:pPr>
      <w:rPr>
        <w:rFonts w:ascii="Symbol" w:eastAsiaTheme="minorEastAsia"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C3C7625"/>
    <w:multiLevelType w:val="hybridMultilevel"/>
    <w:tmpl w:val="E9027D04"/>
    <w:lvl w:ilvl="0" w:tplc="0410000D">
      <w:start w:val="1"/>
      <w:numFmt w:val="bullet"/>
      <w:lvlText w:val=""/>
      <w:lvlJc w:val="left"/>
      <w:pPr>
        <w:ind w:left="1080" w:hanging="360"/>
      </w:pPr>
      <w:rPr>
        <w:rFonts w:ascii="Wingdings" w:hAnsi="Wingdings" w:hint="default"/>
      </w:rPr>
    </w:lvl>
    <w:lvl w:ilvl="1" w:tplc="B70A89B4">
      <w:numFmt w:val="bullet"/>
      <w:lvlText w:val=""/>
      <w:lvlJc w:val="left"/>
      <w:pPr>
        <w:ind w:left="1800" w:hanging="360"/>
      </w:pPr>
      <w:rPr>
        <w:rFonts w:ascii="Symbol" w:eastAsiaTheme="minorEastAsia" w:hAnsi="Symbol" w:cstheme="minorBidi"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nsid w:val="6F7707AE"/>
    <w:multiLevelType w:val="hybridMultilevel"/>
    <w:tmpl w:val="28CA292C"/>
    <w:lvl w:ilvl="0" w:tplc="25E6304C">
      <w:numFmt w:val="bullet"/>
      <w:lvlText w:val="•"/>
      <w:lvlJc w:val="left"/>
      <w:pPr>
        <w:ind w:left="-65" w:hanging="360"/>
      </w:pPr>
      <w:rPr>
        <w:rFonts w:ascii="Calibri" w:eastAsiaTheme="minorEastAsia" w:hAnsi="Calibri" w:cstheme="minorBidi" w:hint="default"/>
      </w:rPr>
    </w:lvl>
    <w:lvl w:ilvl="1" w:tplc="04100003" w:tentative="1">
      <w:start w:val="1"/>
      <w:numFmt w:val="bullet"/>
      <w:lvlText w:val="o"/>
      <w:lvlJc w:val="left"/>
      <w:pPr>
        <w:ind w:left="655" w:hanging="360"/>
      </w:pPr>
      <w:rPr>
        <w:rFonts w:ascii="Courier New" w:hAnsi="Courier New" w:cs="Courier New" w:hint="default"/>
      </w:rPr>
    </w:lvl>
    <w:lvl w:ilvl="2" w:tplc="04100005" w:tentative="1">
      <w:start w:val="1"/>
      <w:numFmt w:val="bullet"/>
      <w:lvlText w:val=""/>
      <w:lvlJc w:val="left"/>
      <w:pPr>
        <w:ind w:left="1375" w:hanging="360"/>
      </w:pPr>
      <w:rPr>
        <w:rFonts w:ascii="Wingdings" w:hAnsi="Wingdings" w:hint="default"/>
      </w:rPr>
    </w:lvl>
    <w:lvl w:ilvl="3" w:tplc="04100001" w:tentative="1">
      <w:start w:val="1"/>
      <w:numFmt w:val="bullet"/>
      <w:lvlText w:val=""/>
      <w:lvlJc w:val="left"/>
      <w:pPr>
        <w:ind w:left="2095" w:hanging="360"/>
      </w:pPr>
      <w:rPr>
        <w:rFonts w:ascii="Symbol" w:hAnsi="Symbol" w:hint="default"/>
      </w:rPr>
    </w:lvl>
    <w:lvl w:ilvl="4" w:tplc="04100003" w:tentative="1">
      <w:start w:val="1"/>
      <w:numFmt w:val="bullet"/>
      <w:lvlText w:val="o"/>
      <w:lvlJc w:val="left"/>
      <w:pPr>
        <w:ind w:left="2815" w:hanging="360"/>
      </w:pPr>
      <w:rPr>
        <w:rFonts w:ascii="Courier New" w:hAnsi="Courier New" w:cs="Courier New" w:hint="default"/>
      </w:rPr>
    </w:lvl>
    <w:lvl w:ilvl="5" w:tplc="04100005" w:tentative="1">
      <w:start w:val="1"/>
      <w:numFmt w:val="bullet"/>
      <w:lvlText w:val=""/>
      <w:lvlJc w:val="left"/>
      <w:pPr>
        <w:ind w:left="3535" w:hanging="360"/>
      </w:pPr>
      <w:rPr>
        <w:rFonts w:ascii="Wingdings" w:hAnsi="Wingdings" w:hint="default"/>
      </w:rPr>
    </w:lvl>
    <w:lvl w:ilvl="6" w:tplc="04100001" w:tentative="1">
      <w:start w:val="1"/>
      <w:numFmt w:val="bullet"/>
      <w:lvlText w:val=""/>
      <w:lvlJc w:val="left"/>
      <w:pPr>
        <w:ind w:left="4255" w:hanging="360"/>
      </w:pPr>
      <w:rPr>
        <w:rFonts w:ascii="Symbol" w:hAnsi="Symbol" w:hint="default"/>
      </w:rPr>
    </w:lvl>
    <w:lvl w:ilvl="7" w:tplc="04100003" w:tentative="1">
      <w:start w:val="1"/>
      <w:numFmt w:val="bullet"/>
      <w:lvlText w:val="o"/>
      <w:lvlJc w:val="left"/>
      <w:pPr>
        <w:ind w:left="4975" w:hanging="360"/>
      </w:pPr>
      <w:rPr>
        <w:rFonts w:ascii="Courier New" w:hAnsi="Courier New" w:cs="Courier New" w:hint="default"/>
      </w:rPr>
    </w:lvl>
    <w:lvl w:ilvl="8" w:tplc="04100005" w:tentative="1">
      <w:start w:val="1"/>
      <w:numFmt w:val="bullet"/>
      <w:lvlText w:val=""/>
      <w:lvlJc w:val="left"/>
      <w:pPr>
        <w:ind w:left="5695" w:hanging="360"/>
      </w:pPr>
      <w:rPr>
        <w:rFonts w:ascii="Wingdings" w:hAnsi="Wingdings" w:hint="default"/>
      </w:rPr>
    </w:lvl>
  </w:abstractNum>
  <w:abstractNum w:abstractNumId="11">
    <w:nsid w:val="7287629E"/>
    <w:multiLevelType w:val="hybridMultilevel"/>
    <w:tmpl w:val="07885AD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D5D295E"/>
    <w:multiLevelType w:val="hybridMultilevel"/>
    <w:tmpl w:val="5346367E"/>
    <w:lvl w:ilvl="0" w:tplc="B184A372">
      <w:start w:val="17"/>
      <w:numFmt w:val="bullet"/>
      <w:lvlText w:val="-"/>
      <w:lvlJc w:val="left"/>
      <w:pPr>
        <w:ind w:left="720" w:hanging="360"/>
      </w:pPr>
      <w:rPr>
        <w:rFonts w:ascii="Calibri" w:eastAsiaTheme="minorHAnsi" w:hAnsi="Calibri" w:cstheme="minorBidi"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2"/>
  </w:num>
  <w:num w:numId="5">
    <w:abstractNumId w:val="9"/>
  </w:num>
  <w:num w:numId="6">
    <w:abstractNumId w:val="3"/>
  </w:num>
  <w:num w:numId="7">
    <w:abstractNumId w:val="10"/>
  </w:num>
  <w:num w:numId="8">
    <w:abstractNumId w:val="1"/>
  </w:num>
  <w:num w:numId="9">
    <w:abstractNumId w:val="7"/>
  </w:num>
  <w:num w:numId="10">
    <w:abstractNumId w:val="12"/>
  </w:num>
  <w:num w:numId="11">
    <w:abstractNumId w:val="6"/>
  </w:num>
  <w:num w:numId="12">
    <w:abstractNumId w:val="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772138"/>
    <w:rsid w:val="00024D50"/>
    <w:rsid w:val="000276D0"/>
    <w:rsid w:val="00031EAD"/>
    <w:rsid w:val="000352F5"/>
    <w:rsid w:val="000545FA"/>
    <w:rsid w:val="0006773A"/>
    <w:rsid w:val="000841C7"/>
    <w:rsid w:val="00087C43"/>
    <w:rsid w:val="00096D91"/>
    <w:rsid w:val="000B7CD8"/>
    <w:rsid w:val="000C189D"/>
    <w:rsid w:val="000D4D26"/>
    <w:rsid w:val="000E4FE5"/>
    <w:rsid w:val="000F2262"/>
    <w:rsid w:val="000F4218"/>
    <w:rsid w:val="00103485"/>
    <w:rsid w:val="00103CD2"/>
    <w:rsid w:val="00103E75"/>
    <w:rsid w:val="0010540C"/>
    <w:rsid w:val="001072C3"/>
    <w:rsid w:val="00112AC8"/>
    <w:rsid w:val="001271F1"/>
    <w:rsid w:val="00134B06"/>
    <w:rsid w:val="00140158"/>
    <w:rsid w:val="001405C9"/>
    <w:rsid w:val="001570E1"/>
    <w:rsid w:val="00167F21"/>
    <w:rsid w:val="00176905"/>
    <w:rsid w:val="001812D2"/>
    <w:rsid w:val="00184352"/>
    <w:rsid w:val="00184ACD"/>
    <w:rsid w:val="001A00F2"/>
    <w:rsid w:val="001A5122"/>
    <w:rsid w:val="001A7AC8"/>
    <w:rsid w:val="001B1DF8"/>
    <w:rsid w:val="001B3572"/>
    <w:rsid w:val="001B3EEF"/>
    <w:rsid w:val="001B50EB"/>
    <w:rsid w:val="001C3C6C"/>
    <w:rsid w:val="001D2609"/>
    <w:rsid w:val="001D4F39"/>
    <w:rsid w:val="001F2C4D"/>
    <w:rsid w:val="001F72C5"/>
    <w:rsid w:val="00211FE0"/>
    <w:rsid w:val="0021203C"/>
    <w:rsid w:val="002142B7"/>
    <w:rsid w:val="00214E26"/>
    <w:rsid w:val="00226EBE"/>
    <w:rsid w:val="00250313"/>
    <w:rsid w:val="00256AA7"/>
    <w:rsid w:val="00270612"/>
    <w:rsid w:val="00273C9D"/>
    <w:rsid w:val="00276A80"/>
    <w:rsid w:val="00281631"/>
    <w:rsid w:val="00290AF8"/>
    <w:rsid w:val="00291AA4"/>
    <w:rsid w:val="00295FE6"/>
    <w:rsid w:val="00296B7D"/>
    <w:rsid w:val="002A20B6"/>
    <w:rsid w:val="002C0BB5"/>
    <w:rsid w:val="002C6E8E"/>
    <w:rsid w:val="002D6695"/>
    <w:rsid w:val="002F7FEB"/>
    <w:rsid w:val="00302E5D"/>
    <w:rsid w:val="00304903"/>
    <w:rsid w:val="00304A19"/>
    <w:rsid w:val="0030500E"/>
    <w:rsid w:val="00324281"/>
    <w:rsid w:val="003377A1"/>
    <w:rsid w:val="00353D0B"/>
    <w:rsid w:val="0035504C"/>
    <w:rsid w:val="00364939"/>
    <w:rsid w:val="00373FF6"/>
    <w:rsid w:val="00375AFA"/>
    <w:rsid w:val="00380EAD"/>
    <w:rsid w:val="00381FDF"/>
    <w:rsid w:val="00391A7A"/>
    <w:rsid w:val="003A3DA8"/>
    <w:rsid w:val="003A759E"/>
    <w:rsid w:val="003B39DF"/>
    <w:rsid w:val="003B4958"/>
    <w:rsid w:val="003B583A"/>
    <w:rsid w:val="003C47E5"/>
    <w:rsid w:val="003D33B7"/>
    <w:rsid w:val="003D40F4"/>
    <w:rsid w:val="003E3DDB"/>
    <w:rsid w:val="003F2132"/>
    <w:rsid w:val="00416138"/>
    <w:rsid w:val="00423A99"/>
    <w:rsid w:val="00430058"/>
    <w:rsid w:val="00440297"/>
    <w:rsid w:val="004417E2"/>
    <w:rsid w:val="00446C0A"/>
    <w:rsid w:val="00454EEE"/>
    <w:rsid w:val="0045520C"/>
    <w:rsid w:val="00457F74"/>
    <w:rsid w:val="00461663"/>
    <w:rsid w:val="004647C3"/>
    <w:rsid w:val="0046517A"/>
    <w:rsid w:val="004713D6"/>
    <w:rsid w:val="00481C66"/>
    <w:rsid w:val="00497F9B"/>
    <w:rsid w:val="004A1C33"/>
    <w:rsid w:val="004A20BD"/>
    <w:rsid w:val="004A43E6"/>
    <w:rsid w:val="004A7069"/>
    <w:rsid w:val="004B311A"/>
    <w:rsid w:val="004B4F16"/>
    <w:rsid w:val="004D6CB2"/>
    <w:rsid w:val="004E1737"/>
    <w:rsid w:val="004E1FD0"/>
    <w:rsid w:val="004E7FBB"/>
    <w:rsid w:val="004F05F1"/>
    <w:rsid w:val="004F15B9"/>
    <w:rsid w:val="004F3627"/>
    <w:rsid w:val="00500349"/>
    <w:rsid w:val="005032F8"/>
    <w:rsid w:val="00504A47"/>
    <w:rsid w:val="00515E17"/>
    <w:rsid w:val="0052361D"/>
    <w:rsid w:val="005324AC"/>
    <w:rsid w:val="005341E9"/>
    <w:rsid w:val="00543D0D"/>
    <w:rsid w:val="005445FB"/>
    <w:rsid w:val="00545B79"/>
    <w:rsid w:val="005466D0"/>
    <w:rsid w:val="005546E8"/>
    <w:rsid w:val="00554CDD"/>
    <w:rsid w:val="00566A33"/>
    <w:rsid w:val="00571DC2"/>
    <w:rsid w:val="005803F1"/>
    <w:rsid w:val="005831A0"/>
    <w:rsid w:val="005850A0"/>
    <w:rsid w:val="00587439"/>
    <w:rsid w:val="00592A6F"/>
    <w:rsid w:val="0059469D"/>
    <w:rsid w:val="005A0318"/>
    <w:rsid w:val="005A499B"/>
    <w:rsid w:val="005B0DF3"/>
    <w:rsid w:val="005B2933"/>
    <w:rsid w:val="005C7514"/>
    <w:rsid w:val="005D50BF"/>
    <w:rsid w:val="005D56E7"/>
    <w:rsid w:val="005E37D4"/>
    <w:rsid w:val="005F240C"/>
    <w:rsid w:val="005F51FE"/>
    <w:rsid w:val="0060092B"/>
    <w:rsid w:val="006037C1"/>
    <w:rsid w:val="00634D0E"/>
    <w:rsid w:val="00642EF0"/>
    <w:rsid w:val="00655BCA"/>
    <w:rsid w:val="00657998"/>
    <w:rsid w:val="006652E9"/>
    <w:rsid w:val="00665C9B"/>
    <w:rsid w:val="006672F0"/>
    <w:rsid w:val="006744B1"/>
    <w:rsid w:val="00684E9F"/>
    <w:rsid w:val="006A0BA5"/>
    <w:rsid w:val="006B073A"/>
    <w:rsid w:val="006C0484"/>
    <w:rsid w:val="006C3E1F"/>
    <w:rsid w:val="006D2444"/>
    <w:rsid w:val="006D7E7C"/>
    <w:rsid w:val="006E6C3D"/>
    <w:rsid w:val="006F5530"/>
    <w:rsid w:val="006F6C6B"/>
    <w:rsid w:val="00700B31"/>
    <w:rsid w:val="00711BE6"/>
    <w:rsid w:val="00714603"/>
    <w:rsid w:val="00715946"/>
    <w:rsid w:val="007164DA"/>
    <w:rsid w:val="00735C2B"/>
    <w:rsid w:val="0074045F"/>
    <w:rsid w:val="00746D99"/>
    <w:rsid w:val="00752C84"/>
    <w:rsid w:val="007708D8"/>
    <w:rsid w:val="00772138"/>
    <w:rsid w:val="007726EB"/>
    <w:rsid w:val="00772A2E"/>
    <w:rsid w:val="00773CB3"/>
    <w:rsid w:val="00784812"/>
    <w:rsid w:val="007868A2"/>
    <w:rsid w:val="007974C4"/>
    <w:rsid w:val="007A50DD"/>
    <w:rsid w:val="007B32D2"/>
    <w:rsid w:val="007C03AE"/>
    <w:rsid w:val="007C59EB"/>
    <w:rsid w:val="007D560B"/>
    <w:rsid w:val="007E5D1B"/>
    <w:rsid w:val="00800281"/>
    <w:rsid w:val="00806CA4"/>
    <w:rsid w:val="00812E88"/>
    <w:rsid w:val="008147ED"/>
    <w:rsid w:val="00817145"/>
    <w:rsid w:val="00825E07"/>
    <w:rsid w:val="008309D8"/>
    <w:rsid w:val="00835362"/>
    <w:rsid w:val="00841EBB"/>
    <w:rsid w:val="00854703"/>
    <w:rsid w:val="008569C3"/>
    <w:rsid w:val="00865580"/>
    <w:rsid w:val="008719C6"/>
    <w:rsid w:val="0087520F"/>
    <w:rsid w:val="00887F97"/>
    <w:rsid w:val="008915D1"/>
    <w:rsid w:val="008A2BD9"/>
    <w:rsid w:val="008A50B0"/>
    <w:rsid w:val="008B384B"/>
    <w:rsid w:val="008B6FCB"/>
    <w:rsid w:val="008C1D08"/>
    <w:rsid w:val="008D21A9"/>
    <w:rsid w:val="008D2F56"/>
    <w:rsid w:val="008D370C"/>
    <w:rsid w:val="008E4403"/>
    <w:rsid w:val="008F0204"/>
    <w:rsid w:val="00904A5B"/>
    <w:rsid w:val="00916640"/>
    <w:rsid w:val="00922B65"/>
    <w:rsid w:val="00922F0C"/>
    <w:rsid w:val="0093047B"/>
    <w:rsid w:val="00931674"/>
    <w:rsid w:val="00936FD6"/>
    <w:rsid w:val="00937370"/>
    <w:rsid w:val="00970AF2"/>
    <w:rsid w:val="009860AF"/>
    <w:rsid w:val="0098623B"/>
    <w:rsid w:val="00993E54"/>
    <w:rsid w:val="00995307"/>
    <w:rsid w:val="009A73B3"/>
    <w:rsid w:val="009B1145"/>
    <w:rsid w:val="009C44F3"/>
    <w:rsid w:val="009D1BD5"/>
    <w:rsid w:val="009D5152"/>
    <w:rsid w:val="00A009B8"/>
    <w:rsid w:val="00A01583"/>
    <w:rsid w:val="00A059F2"/>
    <w:rsid w:val="00A05F9B"/>
    <w:rsid w:val="00A26DA5"/>
    <w:rsid w:val="00A40860"/>
    <w:rsid w:val="00A50161"/>
    <w:rsid w:val="00A57A43"/>
    <w:rsid w:val="00A60F1B"/>
    <w:rsid w:val="00A658DB"/>
    <w:rsid w:val="00A65A06"/>
    <w:rsid w:val="00A66705"/>
    <w:rsid w:val="00A667F9"/>
    <w:rsid w:val="00A874C4"/>
    <w:rsid w:val="00A878DE"/>
    <w:rsid w:val="00A9096F"/>
    <w:rsid w:val="00A93D49"/>
    <w:rsid w:val="00AA4F69"/>
    <w:rsid w:val="00AB1457"/>
    <w:rsid w:val="00AB2EF1"/>
    <w:rsid w:val="00AC1849"/>
    <w:rsid w:val="00AC606B"/>
    <w:rsid w:val="00AC7519"/>
    <w:rsid w:val="00AD2A6E"/>
    <w:rsid w:val="00AD7A3D"/>
    <w:rsid w:val="00AE32A1"/>
    <w:rsid w:val="00AF22A6"/>
    <w:rsid w:val="00AF4E4C"/>
    <w:rsid w:val="00B03A41"/>
    <w:rsid w:val="00B05119"/>
    <w:rsid w:val="00B3615C"/>
    <w:rsid w:val="00B44597"/>
    <w:rsid w:val="00B52155"/>
    <w:rsid w:val="00B6378C"/>
    <w:rsid w:val="00B715F8"/>
    <w:rsid w:val="00B77911"/>
    <w:rsid w:val="00B801FD"/>
    <w:rsid w:val="00BB1A04"/>
    <w:rsid w:val="00BB1F7F"/>
    <w:rsid w:val="00BB3BB8"/>
    <w:rsid w:val="00BC0184"/>
    <w:rsid w:val="00BC1E1A"/>
    <w:rsid w:val="00BD5BE1"/>
    <w:rsid w:val="00BE18ED"/>
    <w:rsid w:val="00BE4BD8"/>
    <w:rsid w:val="00BF5D67"/>
    <w:rsid w:val="00BF6CDB"/>
    <w:rsid w:val="00C1420B"/>
    <w:rsid w:val="00C17F08"/>
    <w:rsid w:val="00C23AB9"/>
    <w:rsid w:val="00C260CD"/>
    <w:rsid w:val="00C36541"/>
    <w:rsid w:val="00C379F3"/>
    <w:rsid w:val="00C40E4F"/>
    <w:rsid w:val="00C52157"/>
    <w:rsid w:val="00C638C2"/>
    <w:rsid w:val="00C73C49"/>
    <w:rsid w:val="00C83631"/>
    <w:rsid w:val="00CA0B7C"/>
    <w:rsid w:val="00CB21EB"/>
    <w:rsid w:val="00CC4884"/>
    <w:rsid w:val="00CD6D6A"/>
    <w:rsid w:val="00D070FB"/>
    <w:rsid w:val="00D25042"/>
    <w:rsid w:val="00D312D6"/>
    <w:rsid w:val="00D56726"/>
    <w:rsid w:val="00D56F09"/>
    <w:rsid w:val="00D6444D"/>
    <w:rsid w:val="00D7307E"/>
    <w:rsid w:val="00D93CCB"/>
    <w:rsid w:val="00DC339F"/>
    <w:rsid w:val="00DC77A5"/>
    <w:rsid w:val="00DF7FD2"/>
    <w:rsid w:val="00E0714A"/>
    <w:rsid w:val="00E16B99"/>
    <w:rsid w:val="00E23F37"/>
    <w:rsid w:val="00E334A0"/>
    <w:rsid w:val="00E4700B"/>
    <w:rsid w:val="00E5400D"/>
    <w:rsid w:val="00E5616C"/>
    <w:rsid w:val="00E74AF2"/>
    <w:rsid w:val="00E8243D"/>
    <w:rsid w:val="00E833C6"/>
    <w:rsid w:val="00E91962"/>
    <w:rsid w:val="00EA4D07"/>
    <w:rsid w:val="00EB0D58"/>
    <w:rsid w:val="00EC1A2F"/>
    <w:rsid w:val="00EC54A7"/>
    <w:rsid w:val="00EC62ED"/>
    <w:rsid w:val="00ED41E3"/>
    <w:rsid w:val="00EE29CB"/>
    <w:rsid w:val="00EE2FC4"/>
    <w:rsid w:val="00EF5E99"/>
    <w:rsid w:val="00EF6CE3"/>
    <w:rsid w:val="00F06A3F"/>
    <w:rsid w:val="00F12189"/>
    <w:rsid w:val="00F155A4"/>
    <w:rsid w:val="00F16940"/>
    <w:rsid w:val="00F50C46"/>
    <w:rsid w:val="00F51D4A"/>
    <w:rsid w:val="00F546B2"/>
    <w:rsid w:val="00F551B2"/>
    <w:rsid w:val="00F55423"/>
    <w:rsid w:val="00F55C84"/>
    <w:rsid w:val="00F619C5"/>
    <w:rsid w:val="00F652EA"/>
    <w:rsid w:val="00F66D27"/>
    <w:rsid w:val="00F76367"/>
    <w:rsid w:val="00F820E2"/>
    <w:rsid w:val="00F86A5B"/>
    <w:rsid w:val="00F94112"/>
    <w:rsid w:val="00F96F72"/>
    <w:rsid w:val="00FD26AE"/>
    <w:rsid w:val="00FE673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C606B"/>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C606B"/>
    <w:pPr>
      <w:ind w:left="720"/>
      <w:contextualSpacing/>
    </w:pPr>
  </w:style>
  <w:style w:type="paragraph" w:styleId="Testofumetto">
    <w:name w:val="Balloon Text"/>
    <w:basedOn w:val="Normale"/>
    <w:link w:val="TestofumettoCarattere"/>
    <w:uiPriority w:val="99"/>
    <w:semiHidden/>
    <w:unhideWhenUsed/>
    <w:rsid w:val="00103CD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03CD2"/>
    <w:rPr>
      <w:rFonts w:ascii="Tahoma" w:eastAsiaTheme="minorEastAsia" w:hAnsi="Tahoma" w:cs="Tahoma"/>
      <w:sz w:val="16"/>
      <w:szCs w:val="16"/>
      <w:lang w:eastAsia="it-IT"/>
    </w:rPr>
  </w:style>
  <w:style w:type="paragraph" w:styleId="Corpodeltesto">
    <w:name w:val="Body Text"/>
    <w:basedOn w:val="Normale"/>
    <w:link w:val="CorpodeltestoCarattere"/>
    <w:rsid w:val="00B801FD"/>
    <w:pPr>
      <w:pBdr>
        <w:top w:val="single" w:sz="6" w:space="1" w:color="auto"/>
        <w:left w:val="single" w:sz="6" w:space="1" w:color="auto"/>
        <w:bottom w:val="single" w:sz="6" w:space="1" w:color="auto"/>
        <w:right w:val="single" w:sz="6" w:space="1" w:color="auto"/>
      </w:pBdr>
      <w:spacing w:after="0" w:line="240" w:lineRule="auto"/>
      <w:jc w:val="center"/>
    </w:pPr>
    <w:rPr>
      <w:rFonts w:ascii="Arial" w:eastAsia="Times New Roman" w:hAnsi="Arial" w:cs="Times New Roman"/>
      <w:b/>
      <w:szCs w:val="20"/>
    </w:rPr>
  </w:style>
  <w:style w:type="character" w:customStyle="1" w:styleId="CorpodeltestoCarattere">
    <w:name w:val="Corpo del testo Carattere"/>
    <w:basedOn w:val="Carpredefinitoparagrafo"/>
    <w:link w:val="Corpodeltesto"/>
    <w:rsid w:val="00B801FD"/>
    <w:rPr>
      <w:rFonts w:ascii="Arial" w:eastAsia="Times New Roman" w:hAnsi="Arial" w:cs="Times New Roman"/>
      <w:b/>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C606B"/>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C606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wm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5763</Words>
  <Characters>32852</Characters>
  <Application>Microsoft Office Word</Application>
  <DocSecurity>0</DocSecurity>
  <Lines>273</Lines>
  <Paragraphs>77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 </cp:lastModifiedBy>
  <cp:revision>2</cp:revision>
  <cp:lastPrinted>2020-06-04T10:41:00Z</cp:lastPrinted>
  <dcterms:created xsi:type="dcterms:W3CDTF">2021-03-04T11:31:00Z</dcterms:created>
  <dcterms:modified xsi:type="dcterms:W3CDTF">2021-03-04T11:31:00Z</dcterms:modified>
</cp:coreProperties>
</file>